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D0" w:rsidRDefault="00EB1FD0" w:rsidP="00EB1FD0">
      <w:pPr>
        <w:jc w:val="center"/>
        <w:rPr>
          <w:sz w:val="16"/>
          <w:szCs w:val="16"/>
        </w:rPr>
      </w:pPr>
      <w:bookmarkStart w:id="0" w:name="_GoBack"/>
      <w:bookmarkEnd w:id="0"/>
      <w:r w:rsidRPr="00E63C5D">
        <w:rPr>
          <w:noProof/>
          <w:sz w:val="16"/>
          <w:szCs w:val="16"/>
          <w:lang w:eastAsia="en-GB"/>
        </w:rPr>
        <w:drawing>
          <wp:inline distT="0" distB="0" distL="0" distR="0">
            <wp:extent cx="597408" cy="597408"/>
            <wp:effectExtent l="19050" t="0" r="0" b="0"/>
            <wp:docPr id="2" name="Picture 1" descr="cid:213135513@30092011-2F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13135513@30092011-2FE7"/>
                    <pic:cNvPicPr>
                      <a:picLocks noChangeAspect="1" noChangeArrowheads="1"/>
                    </pic:cNvPicPr>
                  </pic:nvPicPr>
                  <pic:blipFill>
                    <a:blip r:embed="rId8" cstate="print"/>
                    <a:srcRect/>
                    <a:stretch>
                      <a:fillRect/>
                    </a:stretch>
                  </pic:blipFill>
                  <pic:spPr bwMode="auto">
                    <a:xfrm>
                      <a:off x="0" y="0"/>
                      <a:ext cx="597408" cy="597408"/>
                    </a:xfrm>
                    <a:prstGeom prst="rect">
                      <a:avLst/>
                    </a:prstGeom>
                    <a:noFill/>
                    <a:ln w="9525">
                      <a:noFill/>
                      <a:miter lim="800000"/>
                      <a:headEnd/>
                      <a:tailEnd/>
                    </a:ln>
                  </pic:spPr>
                </pic:pic>
              </a:graphicData>
            </a:graphic>
          </wp:inline>
        </w:drawing>
      </w:r>
    </w:p>
    <w:p w:rsidR="003827CA" w:rsidRDefault="003827CA" w:rsidP="00EB1FD0">
      <w:pPr>
        <w:jc w:val="center"/>
        <w:rPr>
          <w:sz w:val="16"/>
          <w:szCs w:val="16"/>
        </w:rPr>
      </w:pPr>
    </w:p>
    <w:p w:rsidR="00EB1FD0" w:rsidRPr="00E63C5D" w:rsidRDefault="00EB1FD0" w:rsidP="00EB1FD0">
      <w:pPr>
        <w:jc w:val="center"/>
        <w:rPr>
          <w:b/>
          <w:sz w:val="16"/>
          <w:szCs w:val="16"/>
        </w:rPr>
      </w:pPr>
      <w:r w:rsidRPr="00E63C5D">
        <w:rPr>
          <w:b/>
          <w:sz w:val="16"/>
          <w:szCs w:val="16"/>
        </w:rPr>
        <w:t>MBM COMMERCIAL LLP</w:t>
      </w:r>
    </w:p>
    <w:p w:rsidR="00EB1FD0" w:rsidRPr="00BD1723" w:rsidRDefault="00EB1FD0" w:rsidP="00EB1FD0">
      <w:pPr>
        <w:jc w:val="center"/>
        <w:rPr>
          <w:rFonts w:asciiTheme="minorHAnsi" w:hAnsiTheme="minorHAnsi" w:cstheme="minorHAnsi"/>
          <w:i/>
        </w:rPr>
      </w:pPr>
      <w:proofErr w:type="gramStart"/>
      <w:r w:rsidRPr="00BD1723">
        <w:rPr>
          <w:rFonts w:asciiTheme="minorHAnsi" w:hAnsiTheme="minorHAnsi" w:cstheme="minorHAnsi"/>
          <w:i/>
        </w:rPr>
        <w:t>Specialist legal advisers to investors, high growth companies and entrepreneurs.</w:t>
      </w:r>
      <w:proofErr w:type="gramEnd"/>
    </w:p>
    <w:p w:rsidR="00D05178" w:rsidRPr="00BD1723" w:rsidRDefault="00D05178" w:rsidP="00D05178">
      <w:pPr>
        <w:tabs>
          <w:tab w:val="left" w:pos="6237"/>
        </w:tabs>
        <w:spacing w:line="280" w:lineRule="exact"/>
        <w:rPr>
          <w:rStyle w:val="Emphasis"/>
          <w:rFonts w:asciiTheme="minorHAnsi" w:hAnsiTheme="minorHAnsi" w:cstheme="minorHAnsi"/>
        </w:rPr>
      </w:pPr>
    </w:p>
    <w:p w:rsidR="00EB1FD0" w:rsidRPr="00BD1723" w:rsidRDefault="00EB1FD0" w:rsidP="00EB1FD0">
      <w:pPr>
        <w:tabs>
          <w:tab w:val="left" w:pos="6237"/>
        </w:tabs>
        <w:spacing w:line="280" w:lineRule="exact"/>
        <w:jc w:val="center"/>
        <w:rPr>
          <w:rStyle w:val="Emphasis"/>
          <w:rFonts w:asciiTheme="minorHAnsi" w:hAnsiTheme="minorHAnsi" w:cstheme="minorHAnsi"/>
          <w:b/>
          <w:i w:val="0"/>
          <w:u w:val="single"/>
        </w:rPr>
      </w:pPr>
      <w:r w:rsidRPr="00BD1723">
        <w:rPr>
          <w:rStyle w:val="Emphasis"/>
          <w:rFonts w:asciiTheme="minorHAnsi" w:hAnsiTheme="minorHAnsi" w:cstheme="minorHAnsi"/>
          <w:b/>
          <w:i w:val="0"/>
          <w:u w:val="single"/>
        </w:rPr>
        <w:t>MBM SEED INVESTMENT HEADS OF AGREEMENT</w:t>
      </w:r>
    </w:p>
    <w:p w:rsidR="00EB1FD0" w:rsidRPr="00BD1723" w:rsidRDefault="00EB1FD0" w:rsidP="00EB1FD0">
      <w:pPr>
        <w:tabs>
          <w:tab w:val="left" w:pos="6237"/>
        </w:tabs>
        <w:spacing w:line="280" w:lineRule="exact"/>
        <w:jc w:val="center"/>
        <w:rPr>
          <w:rStyle w:val="Emphasis"/>
          <w:rFonts w:asciiTheme="minorHAnsi" w:hAnsiTheme="minorHAnsi" w:cstheme="minorHAnsi"/>
          <w:b/>
          <w:i w:val="0"/>
        </w:rPr>
      </w:pPr>
    </w:p>
    <w:p w:rsidR="00EB1FD0" w:rsidRPr="00BD1723" w:rsidRDefault="00EB1FD0" w:rsidP="00EB1FD0">
      <w:pPr>
        <w:tabs>
          <w:tab w:val="left" w:pos="6237"/>
        </w:tabs>
        <w:spacing w:line="280" w:lineRule="exact"/>
        <w:jc w:val="left"/>
        <w:rPr>
          <w:rStyle w:val="Emphasis"/>
          <w:rFonts w:asciiTheme="minorHAnsi" w:hAnsiTheme="minorHAnsi" w:cstheme="minorHAnsi"/>
        </w:rPr>
      </w:pPr>
      <w:r w:rsidRPr="00BD1723">
        <w:rPr>
          <w:rStyle w:val="Emphasis"/>
          <w:rFonts w:asciiTheme="minorHAnsi" w:hAnsiTheme="minorHAnsi" w:cstheme="minorHAnsi"/>
        </w:rPr>
        <w:t xml:space="preserve">(TO BE USED WITH MBM SEED INVESTMENT AGREEMENT AND MBM </w:t>
      </w:r>
      <w:r w:rsidR="0045323E" w:rsidRPr="00BD1723">
        <w:rPr>
          <w:rStyle w:val="Emphasis"/>
          <w:rFonts w:asciiTheme="minorHAnsi" w:hAnsiTheme="minorHAnsi" w:cstheme="minorHAnsi"/>
        </w:rPr>
        <w:t xml:space="preserve">SEED INVESTMENT </w:t>
      </w:r>
      <w:r w:rsidRPr="00BD1723">
        <w:rPr>
          <w:rStyle w:val="Emphasis"/>
          <w:rFonts w:asciiTheme="minorHAnsi" w:hAnsiTheme="minorHAnsi" w:cstheme="minorHAnsi"/>
        </w:rPr>
        <w:t>ARTICLES OF ASSOCIATION)</w:t>
      </w:r>
    </w:p>
    <w:p w:rsidR="00D05178" w:rsidRPr="005D2A45" w:rsidRDefault="00D05178" w:rsidP="00D05178">
      <w:pPr>
        <w:tabs>
          <w:tab w:val="left" w:pos="6237"/>
        </w:tabs>
        <w:spacing w:line="280" w:lineRule="exact"/>
        <w:rPr>
          <w:rFonts w:asciiTheme="minorHAnsi" w:hAnsiTheme="minorHAnsi" w:cstheme="minorHAnsi"/>
          <w:sz w:val="20"/>
        </w:rPr>
      </w:pPr>
    </w:p>
    <w:p w:rsidR="00D05178" w:rsidRPr="005D2A45" w:rsidRDefault="00D05178" w:rsidP="00D05178">
      <w:pPr>
        <w:tabs>
          <w:tab w:val="left" w:pos="6237"/>
        </w:tabs>
        <w:spacing w:line="280" w:lineRule="exact"/>
        <w:rPr>
          <w:rFonts w:asciiTheme="minorHAnsi" w:hAnsiTheme="minorHAnsi" w:cstheme="minorHAnsi"/>
          <w:b/>
          <w:sz w:val="20"/>
        </w:rPr>
      </w:pPr>
      <w:r w:rsidRPr="005D2A45">
        <w:rPr>
          <w:rFonts w:asciiTheme="minorHAnsi" w:hAnsiTheme="minorHAnsi" w:cstheme="minorHAnsi"/>
          <w:b/>
          <w:sz w:val="20"/>
        </w:rPr>
        <w:t>Strictly Private &amp; Confidential</w:t>
      </w:r>
    </w:p>
    <w:p w:rsidR="00D05178" w:rsidRPr="005D2A45" w:rsidRDefault="00D05178" w:rsidP="00D05178">
      <w:pPr>
        <w:tabs>
          <w:tab w:val="left" w:pos="6237"/>
        </w:tabs>
        <w:spacing w:line="280" w:lineRule="exact"/>
        <w:rPr>
          <w:rFonts w:asciiTheme="minorHAnsi" w:hAnsiTheme="minorHAnsi" w:cstheme="minorHAnsi"/>
          <w:sz w:val="20"/>
        </w:rPr>
      </w:pPr>
    </w:p>
    <w:p w:rsidR="00D05178" w:rsidRPr="005D2A45" w:rsidRDefault="00D05178" w:rsidP="00D05178">
      <w:pPr>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To:</w:t>
      </w:r>
      <w:r w:rsidR="00146FC0">
        <w:rPr>
          <w:rFonts w:asciiTheme="minorHAnsi" w:hAnsiTheme="minorHAnsi" w:cstheme="minorHAnsi"/>
          <w:sz w:val="20"/>
        </w:rPr>
        <w:t xml:space="preserve"> </w:t>
      </w:r>
    </w:p>
    <w:p w:rsidR="00146FC0" w:rsidRPr="005D2A45" w:rsidRDefault="00146FC0" w:rsidP="00D05178">
      <w:pPr>
        <w:tabs>
          <w:tab w:val="left" w:pos="6237"/>
        </w:tabs>
        <w:spacing w:line="280" w:lineRule="exact"/>
        <w:rPr>
          <w:rFonts w:asciiTheme="minorHAnsi" w:hAnsiTheme="minorHAnsi" w:cstheme="minorHAnsi"/>
          <w:sz w:val="20"/>
        </w:rPr>
      </w:pPr>
    </w:p>
    <w:p w:rsidR="008353C5" w:rsidRPr="005D2A45" w:rsidRDefault="00F70C6A" w:rsidP="00D05178">
      <w:pPr>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 xml:space="preserve">[  ] </w:t>
      </w:r>
      <w:r w:rsidR="00D05178" w:rsidRPr="005D2A45">
        <w:rPr>
          <w:rFonts w:asciiTheme="minorHAnsi" w:hAnsiTheme="minorHAnsi" w:cstheme="minorHAnsi"/>
          <w:sz w:val="20"/>
        </w:rPr>
        <w:t>Limited</w:t>
      </w:r>
      <w:r w:rsidR="00EB1FD0">
        <w:rPr>
          <w:rFonts w:asciiTheme="minorHAnsi" w:hAnsiTheme="minorHAnsi" w:cstheme="minorHAnsi"/>
          <w:sz w:val="20"/>
        </w:rPr>
        <w:t xml:space="preserve"> (</w:t>
      </w:r>
      <w:r w:rsidR="008353C5" w:rsidRPr="005D2A45">
        <w:rPr>
          <w:rFonts w:asciiTheme="minorHAnsi" w:hAnsiTheme="minorHAnsi" w:cstheme="minorHAnsi"/>
          <w:sz w:val="20"/>
        </w:rPr>
        <w:t>C</w:t>
      </w:r>
      <w:r w:rsidR="00EB1FD0">
        <w:rPr>
          <w:rFonts w:asciiTheme="minorHAnsi" w:hAnsiTheme="minorHAnsi" w:cstheme="minorHAnsi"/>
          <w:sz w:val="20"/>
        </w:rPr>
        <w:t xml:space="preserve">ompany No. </w:t>
      </w:r>
      <w:r w:rsidRPr="005D2A45">
        <w:rPr>
          <w:rFonts w:asciiTheme="minorHAnsi" w:hAnsiTheme="minorHAnsi" w:cstheme="minorHAnsi"/>
          <w:sz w:val="20"/>
        </w:rPr>
        <w:t>[  ]</w:t>
      </w:r>
      <w:r w:rsidR="008353C5" w:rsidRPr="005D2A45">
        <w:rPr>
          <w:rFonts w:asciiTheme="minorHAnsi" w:hAnsiTheme="minorHAnsi" w:cstheme="minorHAnsi"/>
          <w:sz w:val="20"/>
        </w:rPr>
        <w:t>)</w:t>
      </w:r>
    </w:p>
    <w:p w:rsidR="00F70C6A" w:rsidRPr="005D2A45" w:rsidRDefault="00F70C6A" w:rsidP="00D05178">
      <w:pPr>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Insert registered office</w:t>
      </w:r>
    </w:p>
    <w:p w:rsidR="00D05178" w:rsidRPr="005D2A45" w:rsidRDefault="00D05178" w:rsidP="00D05178">
      <w:pPr>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w:t>
      </w:r>
      <w:proofErr w:type="gramStart"/>
      <w:r w:rsidRPr="005D2A45">
        <w:rPr>
          <w:rFonts w:asciiTheme="minorHAnsi" w:hAnsiTheme="minorHAnsi" w:cstheme="minorHAnsi"/>
          <w:sz w:val="20"/>
        </w:rPr>
        <w:t>hereinafter</w:t>
      </w:r>
      <w:proofErr w:type="gramEnd"/>
      <w:r w:rsidRPr="005D2A45">
        <w:rPr>
          <w:rFonts w:asciiTheme="minorHAnsi" w:hAnsiTheme="minorHAnsi" w:cstheme="minorHAnsi"/>
          <w:sz w:val="20"/>
        </w:rPr>
        <w:t xml:space="preserve"> the “</w:t>
      </w:r>
      <w:r w:rsidRPr="005D2A45">
        <w:rPr>
          <w:rFonts w:asciiTheme="minorHAnsi" w:hAnsiTheme="minorHAnsi" w:cstheme="minorHAnsi"/>
          <w:b/>
          <w:sz w:val="20"/>
        </w:rPr>
        <w:t>Company</w:t>
      </w:r>
      <w:r w:rsidRPr="005D2A45">
        <w:rPr>
          <w:rFonts w:asciiTheme="minorHAnsi" w:hAnsiTheme="minorHAnsi" w:cstheme="minorHAnsi"/>
          <w:sz w:val="20"/>
        </w:rPr>
        <w:t>”)</w:t>
      </w:r>
    </w:p>
    <w:p w:rsidR="00D05178" w:rsidRPr="005D2A45" w:rsidRDefault="00D05178" w:rsidP="00D05178">
      <w:pPr>
        <w:tabs>
          <w:tab w:val="left" w:pos="6237"/>
        </w:tabs>
        <w:spacing w:line="280" w:lineRule="exact"/>
        <w:rPr>
          <w:rFonts w:asciiTheme="minorHAnsi" w:hAnsiTheme="minorHAnsi" w:cstheme="minorHAnsi"/>
          <w:sz w:val="20"/>
        </w:rPr>
      </w:pPr>
    </w:p>
    <w:p w:rsidR="00D05178" w:rsidRPr="005D2A45" w:rsidRDefault="00D05178" w:rsidP="00D05178">
      <w:pPr>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&amp;</w:t>
      </w:r>
    </w:p>
    <w:p w:rsidR="00D05178" w:rsidRPr="005D2A45" w:rsidRDefault="00D05178" w:rsidP="00D05178">
      <w:pPr>
        <w:tabs>
          <w:tab w:val="left" w:pos="6237"/>
        </w:tabs>
        <w:spacing w:line="280" w:lineRule="exact"/>
        <w:rPr>
          <w:rFonts w:asciiTheme="minorHAnsi" w:hAnsiTheme="minorHAnsi" w:cstheme="minorHAnsi"/>
          <w:sz w:val="20"/>
        </w:rPr>
      </w:pPr>
    </w:p>
    <w:p w:rsidR="008353C5" w:rsidRPr="005D2A45" w:rsidRDefault="00FC554B" w:rsidP="00D05178">
      <w:pPr>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w:t>
      </w:r>
      <w:r w:rsidR="00F70C6A" w:rsidRPr="005D2A45">
        <w:rPr>
          <w:rFonts w:asciiTheme="minorHAnsi" w:hAnsiTheme="minorHAnsi" w:cstheme="minorHAnsi"/>
          <w:sz w:val="20"/>
        </w:rPr>
        <w:t>Insert names and home addresses of directors</w:t>
      </w:r>
      <w:r w:rsidR="00EB1FD0">
        <w:rPr>
          <w:rFonts w:asciiTheme="minorHAnsi" w:hAnsiTheme="minorHAnsi" w:cstheme="minorHAnsi"/>
          <w:sz w:val="20"/>
        </w:rPr>
        <w:t xml:space="preserve"> of the Company</w:t>
      </w:r>
      <w:r w:rsidRPr="005D2A45">
        <w:rPr>
          <w:rFonts w:asciiTheme="minorHAnsi" w:hAnsiTheme="minorHAnsi" w:cstheme="minorHAnsi"/>
          <w:sz w:val="20"/>
        </w:rPr>
        <w:t>]</w:t>
      </w:r>
    </w:p>
    <w:p w:rsidR="00D05178" w:rsidRPr="005D2A45" w:rsidRDefault="00D05178" w:rsidP="00D05178">
      <w:pPr>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w:t>
      </w:r>
      <w:proofErr w:type="gramStart"/>
      <w:r w:rsidRPr="005D2A45">
        <w:rPr>
          <w:rFonts w:asciiTheme="minorHAnsi" w:hAnsiTheme="minorHAnsi" w:cstheme="minorHAnsi"/>
          <w:sz w:val="20"/>
        </w:rPr>
        <w:t>hereinafter</w:t>
      </w:r>
      <w:proofErr w:type="gramEnd"/>
      <w:r w:rsidRPr="005D2A45">
        <w:rPr>
          <w:rFonts w:asciiTheme="minorHAnsi" w:hAnsiTheme="minorHAnsi" w:cstheme="minorHAnsi"/>
          <w:sz w:val="20"/>
        </w:rPr>
        <w:t xml:space="preserve"> the “</w:t>
      </w:r>
      <w:r w:rsidRPr="005D2A45">
        <w:rPr>
          <w:rFonts w:asciiTheme="minorHAnsi" w:hAnsiTheme="minorHAnsi" w:cstheme="minorHAnsi"/>
          <w:b/>
          <w:sz w:val="20"/>
        </w:rPr>
        <w:t>Directors</w:t>
      </w:r>
      <w:r w:rsidRPr="005D2A45">
        <w:rPr>
          <w:rFonts w:asciiTheme="minorHAnsi" w:hAnsiTheme="minorHAnsi" w:cstheme="minorHAnsi"/>
          <w:sz w:val="20"/>
        </w:rPr>
        <w:t>”)</w:t>
      </w:r>
    </w:p>
    <w:p w:rsidR="00D05178" w:rsidRPr="005D2A45" w:rsidRDefault="00D05178" w:rsidP="00D05178">
      <w:pPr>
        <w:tabs>
          <w:tab w:val="left" w:pos="6237"/>
        </w:tabs>
        <w:spacing w:line="280" w:lineRule="exact"/>
        <w:rPr>
          <w:rFonts w:asciiTheme="minorHAnsi" w:hAnsiTheme="minorHAnsi" w:cstheme="minorHAnsi"/>
          <w:sz w:val="20"/>
        </w:rPr>
      </w:pPr>
    </w:p>
    <w:p w:rsidR="00D05178" w:rsidRPr="005D2A45" w:rsidRDefault="00D05178" w:rsidP="00D05178">
      <w:pPr>
        <w:tabs>
          <w:tab w:val="left" w:pos="6237"/>
        </w:tabs>
        <w:spacing w:line="280" w:lineRule="exact"/>
        <w:rPr>
          <w:rFonts w:asciiTheme="minorHAnsi" w:hAnsiTheme="minorHAnsi" w:cstheme="minorHAnsi"/>
          <w:b/>
          <w:sz w:val="20"/>
        </w:rPr>
      </w:pPr>
      <w:r w:rsidRPr="005D2A45">
        <w:rPr>
          <w:rFonts w:asciiTheme="minorHAnsi" w:hAnsiTheme="minorHAnsi" w:cstheme="minorHAnsi"/>
          <w:b/>
          <w:sz w:val="20"/>
        </w:rPr>
        <w:t>SUBJECT TO CONTRACT</w:t>
      </w:r>
    </w:p>
    <w:p w:rsidR="00D05178" w:rsidRPr="005D2A45" w:rsidRDefault="00D05178" w:rsidP="00D05178">
      <w:pPr>
        <w:tabs>
          <w:tab w:val="left" w:pos="6237"/>
        </w:tabs>
        <w:spacing w:line="280" w:lineRule="exact"/>
        <w:rPr>
          <w:rFonts w:asciiTheme="minorHAnsi" w:hAnsiTheme="minorHAnsi" w:cstheme="minorHAnsi"/>
          <w:sz w:val="20"/>
        </w:rPr>
      </w:pPr>
    </w:p>
    <w:p w:rsidR="00D05178" w:rsidRPr="005D2A45" w:rsidRDefault="00D05178" w:rsidP="00D05178">
      <w:pPr>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Dear Sirs</w:t>
      </w:r>
      <w:r w:rsidR="008353C5" w:rsidRPr="005D2A45">
        <w:rPr>
          <w:rFonts w:asciiTheme="minorHAnsi" w:hAnsiTheme="minorHAnsi" w:cstheme="minorHAnsi"/>
          <w:sz w:val="20"/>
        </w:rPr>
        <w:t>,</w:t>
      </w:r>
    </w:p>
    <w:p w:rsidR="00D05178" w:rsidRPr="005D2A45" w:rsidRDefault="00D05178" w:rsidP="00D05178">
      <w:pPr>
        <w:tabs>
          <w:tab w:val="left" w:pos="6237"/>
        </w:tabs>
        <w:spacing w:line="280" w:lineRule="exact"/>
        <w:rPr>
          <w:rFonts w:asciiTheme="minorHAnsi" w:hAnsiTheme="minorHAnsi" w:cstheme="minorHAnsi"/>
          <w:sz w:val="20"/>
        </w:rPr>
      </w:pPr>
    </w:p>
    <w:p w:rsidR="00D05178" w:rsidRPr="005D2A45" w:rsidRDefault="00D05178" w:rsidP="00D05178">
      <w:pPr>
        <w:pStyle w:val="Heading1"/>
        <w:spacing w:line="280" w:lineRule="exact"/>
        <w:rPr>
          <w:rFonts w:asciiTheme="minorHAnsi" w:hAnsiTheme="minorHAnsi" w:cstheme="minorHAnsi"/>
        </w:rPr>
      </w:pPr>
      <w:r w:rsidRPr="005D2A45">
        <w:rPr>
          <w:rFonts w:asciiTheme="minorHAnsi" w:hAnsiTheme="minorHAnsi" w:cstheme="minorHAnsi"/>
        </w:rPr>
        <w:t>OFFER LETTER</w:t>
      </w:r>
    </w:p>
    <w:p w:rsidR="00D05178" w:rsidRPr="005D2A45" w:rsidRDefault="00D05178" w:rsidP="00D05178">
      <w:pPr>
        <w:rPr>
          <w:rFonts w:asciiTheme="minorHAnsi" w:hAnsiTheme="minorHAnsi" w:cstheme="minorHAnsi"/>
          <w:sz w:val="20"/>
        </w:rPr>
      </w:pPr>
    </w:p>
    <w:p w:rsidR="00D05178" w:rsidRPr="005D2A45" w:rsidRDefault="00254AE9" w:rsidP="00D05178">
      <w:pPr>
        <w:rPr>
          <w:rFonts w:asciiTheme="minorHAnsi" w:hAnsiTheme="minorHAnsi" w:cstheme="minorHAnsi"/>
          <w:sz w:val="20"/>
        </w:rPr>
      </w:pPr>
      <w:r>
        <w:rPr>
          <w:rFonts w:asciiTheme="minorHAnsi" w:hAnsiTheme="minorHAnsi" w:cstheme="minorHAnsi"/>
          <w:sz w:val="20"/>
        </w:rPr>
        <w:t>We, the Investors</w:t>
      </w:r>
      <w:r w:rsidR="00D05178" w:rsidRPr="005D2A45">
        <w:rPr>
          <w:rFonts w:asciiTheme="minorHAnsi" w:hAnsiTheme="minorHAnsi" w:cstheme="minorHAnsi"/>
          <w:sz w:val="20"/>
        </w:rPr>
        <w:t xml:space="preserve">, </w:t>
      </w:r>
      <w:r w:rsidR="008F6298" w:rsidRPr="005D2A45">
        <w:rPr>
          <w:rFonts w:asciiTheme="minorHAnsi" w:hAnsiTheme="minorHAnsi" w:cstheme="minorHAnsi"/>
          <w:sz w:val="20"/>
        </w:rPr>
        <w:t>are</w:t>
      </w:r>
      <w:r w:rsidR="00D05178" w:rsidRPr="005D2A45">
        <w:rPr>
          <w:rFonts w:asciiTheme="minorHAnsi" w:hAnsiTheme="minorHAnsi" w:cstheme="minorHAnsi"/>
          <w:sz w:val="20"/>
        </w:rPr>
        <w:t xml:space="preserve"> willing, subject to contract and satisfactory resolution of the conditions laid out in this offer letter, to </w:t>
      </w:r>
      <w:r w:rsidR="00EB1FD0">
        <w:rPr>
          <w:rFonts w:asciiTheme="minorHAnsi" w:hAnsiTheme="minorHAnsi" w:cstheme="minorHAnsi"/>
          <w:sz w:val="20"/>
        </w:rPr>
        <w:t xml:space="preserve">make an </w:t>
      </w:r>
      <w:r w:rsidR="00D05178" w:rsidRPr="005D2A45">
        <w:rPr>
          <w:rFonts w:asciiTheme="minorHAnsi" w:hAnsiTheme="minorHAnsi" w:cstheme="minorHAnsi"/>
          <w:sz w:val="20"/>
        </w:rPr>
        <w:t>invest</w:t>
      </w:r>
      <w:r w:rsidR="00EB1FD0">
        <w:rPr>
          <w:rFonts w:asciiTheme="minorHAnsi" w:hAnsiTheme="minorHAnsi" w:cstheme="minorHAnsi"/>
          <w:sz w:val="20"/>
        </w:rPr>
        <w:t>ment</w:t>
      </w:r>
      <w:r w:rsidR="00D05178" w:rsidRPr="005D2A45">
        <w:rPr>
          <w:rFonts w:asciiTheme="minorHAnsi" w:hAnsiTheme="minorHAnsi" w:cstheme="minorHAnsi"/>
          <w:sz w:val="20"/>
        </w:rPr>
        <w:t xml:space="preserve"> in the Company </w:t>
      </w:r>
      <w:r>
        <w:rPr>
          <w:rFonts w:asciiTheme="minorHAnsi" w:hAnsiTheme="minorHAnsi" w:cstheme="minorHAnsi"/>
          <w:sz w:val="20"/>
        </w:rPr>
        <w:t>in accordance with the terms of this letter</w:t>
      </w:r>
      <w:r w:rsidR="00D05178" w:rsidRPr="005D2A45">
        <w:rPr>
          <w:rFonts w:asciiTheme="minorHAnsi" w:hAnsiTheme="minorHAnsi" w:cstheme="minorHAnsi"/>
          <w:sz w:val="20"/>
        </w:rPr>
        <w:t xml:space="preserve">. </w:t>
      </w:r>
    </w:p>
    <w:p w:rsidR="00D05178" w:rsidRPr="005D2A45" w:rsidRDefault="00D05178" w:rsidP="00D05178">
      <w:pPr>
        <w:pStyle w:val="Footer"/>
        <w:tabs>
          <w:tab w:val="clear" w:pos="4153"/>
          <w:tab w:val="clear" w:pos="8306"/>
        </w:tabs>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7349"/>
      </w:tblGrid>
      <w:tr w:rsidR="00D05178" w:rsidRPr="005D2A45">
        <w:tc>
          <w:tcPr>
            <w:tcW w:w="2165" w:type="dxa"/>
          </w:tcPr>
          <w:p w:rsidR="00D05178" w:rsidRPr="005D2A45" w:rsidRDefault="00D05178"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 xml:space="preserve">Post-Money Valuation </w:t>
            </w:r>
          </w:p>
          <w:p w:rsidR="00D05178" w:rsidRPr="005D2A45" w:rsidRDefault="00D05178" w:rsidP="00FC554B">
            <w:pPr>
              <w:tabs>
                <w:tab w:val="num" w:pos="330"/>
              </w:tabs>
              <w:spacing w:before="240" w:after="240"/>
              <w:ind w:left="330"/>
              <w:jc w:val="left"/>
              <w:rPr>
                <w:rFonts w:asciiTheme="minorHAnsi" w:hAnsiTheme="minorHAnsi" w:cstheme="minorHAnsi"/>
                <w:sz w:val="20"/>
              </w:rPr>
            </w:pPr>
          </w:p>
        </w:tc>
        <w:tc>
          <w:tcPr>
            <w:tcW w:w="7349" w:type="dxa"/>
          </w:tcPr>
          <w:p w:rsidR="00D05178" w:rsidRPr="005D2A45" w:rsidRDefault="00D05178" w:rsidP="00FC554B">
            <w:pPr>
              <w:pStyle w:val="Footer"/>
              <w:tabs>
                <w:tab w:val="clear" w:pos="4153"/>
                <w:tab w:val="clear" w:pos="8306"/>
              </w:tabs>
              <w:spacing w:before="240" w:after="240"/>
              <w:rPr>
                <w:rFonts w:asciiTheme="minorHAnsi" w:hAnsiTheme="minorHAnsi" w:cstheme="minorHAnsi"/>
                <w:sz w:val="20"/>
              </w:rPr>
            </w:pPr>
            <w:r w:rsidRPr="005D2A45">
              <w:rPr>
                <w:rFonts w:asciiTheme="minorHAnsi" w:hAnsiTheme="minorHAnsi" w:cstheme="minorHAnsi"/>
                <w:sz w:val="20"/>
              </w:rPr>
              <w:t xml:space="preserve">For the purposes of this investment (subject to due diligence), the Company is being valued at a post-money valuation of approximately </w:t>
            </w:r>
            <w:proofErr w:type="gramStart"/>
            <w:r w:rsidRPr="005D2A45">
              <w:rPr>
                <w:rFonts w:asciiTheme="minorHAnsi" w:hAnsiTheme="minorHAnsi" w:cstheme="minorHAnsi"/>
                <w:sz w:val="20"/>
              </w:rPr>
              <w:t>£</w:t>
            </w:r>
            <w:r w:rsidR="00F70C6A" w:rsidRPr="005D2A45">
              <w:rPr>
                <w:rFonts w:asciiTheme="minorHAnsi" w:hAnsiTheme="minorHAnsi" w:cstheme="minorHAnsi"/>
                <w:sz w:val="20"/>
              </w:rPr>
              <w:t>[</w:t>
            </w:r>
            <w:proofErr w:type="gramEnd"/>
            <w:r w:rsidR="00F70C6A" w:rsidRPr="005D2A45">
              <w:rPr>
                <w:rFonts w:asciiTheme="minorHAnsi" w:hAnsiTheme="minorHAnsi" w:cstheme="minorHAnsi"/>
                <w:sz w:val="20"/>
              </w:rPr>
              <w:t xml:space="preserve">   ]</w:t>
            </w:r>
            <w:r w:rsidRPr="005D2A45">
              <w:rPr>
                <w:rFonts w:asciiTheme="minorHAnsi" w:hAnsiTheme="minorHAnsi" w:cstheme="minorHAnsi"/>
                <w:sz w:val="20"/>
              </w:rPr>
              <w:t xml:space="preserve"> for its entire issued share capital (on a fully diluted basis). In calculating the fully diluted share capital for the purposes of the valuation, any options or rights to subscribe or convert into shares of the Company shall be treated as being part of the issued share capital of the Company.</w:t>
            </w:r>
          </w:p>
        </w:tc>
      </w:tr>
      <w:tr w:rsidR="00D05178" w:rsidRPr="005D2A45">
        <w:tc>
          <w:tcPr>
            <w:tcW w:w="2165" w:type="dxa"/>
          </w:tcPr>
          <w:p w:rsidR="00D05178" w:rsidRPr="005D2A45" w:rsidRDefault="008C3489"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 xml:space="preserve">Amount of </w:t>
            </w:r>
            <w:r w:rsidR="00D05178" w:rsidRPr="005D2A45">
              <w:rPr>
                <w:rFonts w:asciiTheme="minorHAnsi" w:hAnsiTheme="minorHAnsi" w:cstheme="minorHAnsi"/>
                <w:sz w:val="20"/>
              </w:rPr>
              <w:t>Investment</w:t>
            </w:r>
          </w:p>
        </w:tc>
        <w:tc>
          <w:tcPr>
            <w:tcW w:w="7349" w:type="dxa"/>
          </w:tcPr>
          <w:p w:rsidR="00D05178" w:rsidRPr="005D2A45" w:rsidRDefault="00D05178" w:rsidP="00FC554B">
            <w:pPr>
              <w:spacing w:before="240" w:after="240"/>
              <w:rPr>
                <w:rFonts w:asciiTheme="minorHAnsi" w:hAnsiTheme="minorHAnsi" w:cstheme="minorHAnsi"/>
                <w:sz w:val="20"/>
              </w:rPr>
            </w:pPr>
            <w:r w:rsidRPr="005D2A45">
              <w:rPr>
                <w:rFonts w:asciiTheme="minorHAnsi" w:hAnsiTheme="minorHAnsi" w:cstheme="minorHAnsi"/>
                <w:sz w:val="20"/>
              </w:rPr>
              <w:t xml:space="preserve">The </w:t>
            </w:r>
            <w:r w:rsidR="00254AE9">
              <w:rPr>
                <w:rFonts w:asciiTheme="minorHAnsi" w:hAnsiTheme="minorHAnsi" w:cstheme="minorHAnsi"/>
                <w:sz w:val="20"/>
              </w:rPr>
              <w:t xml:space="preserve">aggregate </w:t>
            </w:r>
            <w:r w:rsidRPr="005D2A45">
              <w:rPr>
                <w:rFonts w:asciiTheme="minorHAnsi" w:hAnsiTheme="minorHAnsi" w:cstheme="minorHAnsi"/>
                <w:sz w:val="20"/>
              </w:rPr>
              <w:t xml:space="preserve">amount to be invested </w:t>
            </w:r>
            <w:r w:rsidR="00254AE9">
              <w:rPr>
                <w:rFonts w:asciiTheme="minorHAnsi" w:hAnsiTheme="minorHAnsi" w:cstheme="minorHAnsi"/>
                <w:sz w:val="20"/>
              </w:rPr>
              <w:t xml:space="preserve">by the Investors </w:t>
            </w:r>
            <w:r w:rsidRPr="005D2A45">
              <w:rPr>
                <w:rFonts w:asciiTheme="minorHAnsi" w:hAnsiTheme="minorHAnsi" w:cstheme="minorHAnsi"/>
                <w:sz w:val="20"/>
              </w:rPr>
              <w:t>will be £</w:t>
            </w:r>
            <w:r w:rsidR="00F70C6A" w:rsidRPr="005D2A45">
              <w:rPr>
                <w:rFonts w:asciiTheme="minorHAnsi" w:hAnsiTheme="minorHAnsi" w:cstheme="minorHAnsi"/>
                <w:sz w:val="20"/>
              </w:rPr>
              <w:t>[  ]</w:t>
            </w:r>
            <w:r w:rsidRPr="005D2A45">
              <w:rPr>
                <w:rFonts w:asciiTheme="minorHAnsi" w:hAnsiTheme="minorHAnsi" w:cstheme="minorHAnsi"/>
                <w:sz w:val="20"/>
              </w:rPr>
              <w:t xml:space="preserve"> </w:t>
            </w:r>
            <w:r w:rsidR="000E5541" w:rsidRPr="005D2A45">
              <w:rPr>
                <w:rFonts w:asciiTheme="minorHAnsi" w:hAnsiTheme="minorHAnsi" w:cstheme="minorHAnsi"/>
                <w:sz w:val="20"/>
              </w:rPr>
              <w:t xml:space="preserve">(the “Investment”) </w:t>
            </w:r>
            <w:r w:rsidR="00254AE9">
              <w:rPr>
                <w:rFonts w:asciiTheme="minorHAnsi" w:hAnsiTheme="minorHAnsi" w:cstheme="minorHAnsi"/>
                <w:sz w:val="20"/>
              </w:rPr>
              <w:t>as follows:</w:t>
            </w:r>
            <w:r w:rsidRPr="005D2A45">
              <w:rPr>
                <w:rFonts w:asciiTheme="minorHAnsi" w:hAnsiTheme="minorHAnsi" w:cstheme="minorHAnsi"/>
                <w:sz w:val="20"/>
              </w:rPr>
              <w:t>-</w:t>
            </w:r>
          </w:p>
          <w:p w:rsidR="00254AE9" w:rsidRDefault="00254AE9" w:rsidP="00FC554B">
            <w:pPr>
              <w:numPr>
                <w:ilvl w:val="0"/>
                <w:numId w:val="1"/>
              </w:numPr>
              <w:spacing w:before="240" w:after="240"/>
              <w:rPr>
                <w:rFonts w:asciiTheme="minorHAnsi" w:hAnsiTheme="minorHAnsi" w:cstheme="minorHAnsi"/>
                <w:sz w:val="20"/>
              </w:rPr>
            </w:pPr>
            <w:r>
              <w:rPr>
                <w:rFonts w:asciiTheme="minorHAnsi" w:hAnsiTheme="minorHAnsi" w:cstheme="minorHAnsi"/>
                <w:sz w:val="20"/>
              </w:rPr>
              <w:t xml:space="preserve">[Details of Investor No.1]: </w:t>
            </w:r>
            <w:r w:rsidR="00D05178" w:rsidRPr="005D2A45">
              <w:rPr>
                <w:rFonts w:asciiTheme="minorHAnsi" w:hAnsiTheme="minorHAnsi" w:cstheme="minorHAnsi"/>
                <w:sz w:val="20"/>
              </w:rPr>
              <w:t>£</w:t>
            </w:r>
            <w:r w:rsidR="00F70C6A" w:rsidRPr="005D2A45">
              <w:rPr>
                <w:rFonts w:asciiTheme="minorHAnsi" w:hAnsiTheme="minorHAnsi" w:cstheme="minorHAnsi"/>
                <w:sz w:val="20"/>
              </w:rPr>
              <w:t>[  ]</w:t>
            </w:r>
            <w:r>
              <w:rPr>
                <w:rFonts w:asciiTheme="minorHAnsi" w:hAnsiTheme="minorHAnsi" w:cstheme="minorHAnsi"/>
                <w:sz w:val="20"/>
              </w:rPr>
              <w:t>;</w:t>
            </w:r>
          </w:p>
          <w:p w:rsidR="00D05178" w:rsidRPr="005D2A45" w:rsidRDefault="00254AE9" w:rsidP="00FC554B">
            <w:pPr>
              <w:numPr>
                <w:ilvl w:val="0"/>
                <w:numId w:val="1"/>
              </w:numPr>
              <w:spacing w:before="240" w:after="240"/>
              <w:rPr>
                <w:rFonts w:asciiTheme="minorHAnsi" w:hAnsiTheme="minorHAnsi" w:cstheme="minorHAnsi"/>
                <w:sz w:val="20"/>
              </w:rPr>
            </w:pPr>
            <w:r>
              <w:rPr>
                <w:rFonts w:asciiTheme="minorHAnsi" w:hAnsiTheme="minorHAnsi" w:cstheme="minorHAnsi"/>
                <w:sz w:val="20"/>
              </w:rPr>
              <w:t xml:space="preserve">[Details of Investor No.2]: </w:t>
            </w:r>
            <w:r w:rsidRPr="005D2A45">
              <w:rPr>
                <w:rFonts w:asciiTheme="minorHAnsi" w:hAnsiTheme="minorHAnsi" w:cstheme="minorHAnsi"/>
                <w:sz w:val="20"/>
              </w:rPr>
              <w:t>£[  ]</w:t>
            </w:r>
            <w:r>
              <w:rPr>
                <w:rFonts w:asciiTheme="minorHAnsi" w:hAnsiTheme="minorHAnsi" w:cstheme="minorHAnsi"/>
                <w:sz w:val="20"/>
              </w:rPr>
              <w:t>;</w:t>
            </w:r>
            <w:r w:rsidR="00D05178" w:rsidRPr="005D2A45">
              <w:rPr>
                <w:rFonts w:asciiTheme="minorHAnsi" w:hAnsiTheme="minorHAnsi" w:cstheme="minorHAnsi"/>
                <w:sz w:val="20"/>
              </w:rPr>
              <w:t xml:space="preserve"> </w:t>
            </w:r>
            <w:r w:rsidR="009F3264">
              <w:rPr>
                <w:rFonts w:asciiTheme="minorHAnsi" w:hAnsiTheme="minorHAnsi" w:cstheme="minorHAnsi"/>
                <w:sz w:val="20"/>
              </w:rPr>
              <w:t>and</w:t>
            </w:r>
          </w:p>
          <w:p w:rsidR="00D05178" w:rsidRPr="005D2A45" w:rsidRDefault="008A6A6E" w:rsidP="00254AE9">
            <w:pPr>
              <w:numPr>
                <w:ilvl w:val="0"/>
                <w:numId w:val="1"/>
              </w:numPr>
              <w:spacing w:before="240" w:after="240"/>
              <w:rPr>
                <w:rFonts w:asciiTheme="minorHAnsi" w:hAnsiTheme="minorHAnsi" w:cstheme="minorHAnsi"/>
                <w:sz w:val="20"/>
              </w:rPr>
            </w:pPr>
            <w:r>
              <w:rPr>
                <w:rFonts w:asciiTheme="minorHAnsi" w:hAnsiTheme="minorHAnsi" w:cstheme="minorHAnsi"/>
                <w:sz w:val="20"/>
              </w:rPr>
              <w:t>[Details of Investor No.3</w:t>
            </w:r>
            <w:r w:rsidR="00254AE9">
              <w:rPr>
                <w:rFonts w:asciiTheme="minorHAnsi" w:hAnsiTheme="minorHAnsi" w:cstheme="minorHAnsi"/>
                <w:sz w:val="20"/>
              </w:rPr>
              <w:t xml:space="preserve">]: </w:t>
            </w:r>
            <w:proofErr w:type="gramStart"/>
            <w:r w:rsidR="00254AE9" w:rsidRPr="005D2A45">
              <w:rPr>
                <w:rFonts w:asciiTheme="minorHAnsi" w:hAnsiTheme="minorHAnsi" w:cstheme="minorHAnsi"/>
                <w:sz w:val="20"/>
              </w:rPr>
              <w:t>£[</w:t>
            </w:r>
            <w:proofErr w:type="gramEnd"/>
            <w:r w:rsidR="00254AE9" w:rsidRPr="005D2A45">
              <w:rPr>
                <w:rFonts w:asciiTheme="minorHAnsi" w:hAnsiTheme="minorHAnsi" w:cstheme="minorHAnsi"/>
                <w:sz w:val="20"/>
              </w:rPr>
              <w:t xml:space="preserve">  ]</w:t>
            </w:r>
            <w:r>
              <w:rPr>
                <w:rFonts w:asciiTheme="minorHAnsi" w:hAnsiTheme="minorHAnsi" w:cstheme="minorHAnsi"/>
                <w:sz w:val="20"/>
              </w:rPr>
              <w:t>.</w:t>
            </w:r>
          </w:p>
        </w:tc>
      </w:tr>
      <w:tr w:rsidR="00D05178" w:rsidRPr="005D2A45">
        <w:tc>
          <w:tcPr>
            <w:tcW w:w="2165" w:type="dxa"/>
          </w:tcPr>
          <w:p w:rsidR="00D05178" w:rsidRPr="005D2A45" w:rsidRDefault="00D05178"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lastRenderedPageBreak/>
              <w:t>Form of Investment</w:t>
            </w:r>
          </w:p>
        </w:tc>
        <w:tc>
          <w:tcPr>
            <w:tcW w:w="7349" w:type="dxa"/>
          </w:tcPr>
          <w:p w:rsidR="00D05178" w:rsidRPr="005D2A45" w:rsidRDefault="00D05178" w:rsidP="00FC554B">
            <w:pPr>
              <w:spacing w:before="240" w:after="240"/>
              <w:rPr>
                <w:rFonts w:asciiTheme="minorHAnsi" w:hAnsiTheme="minorHAnsi" w:cstheme="minorHAnsi"/>
                <w:sz w:val="20"/>
              </w:rPr>
            </w:pPr>
            <w:r w:rsidRPr="005D2A45">
              <w:rPr>
                <w:rFonts w:asciiTheme="minorHAnsi" w:hAnsiTheme="minorHAnsi" w:cstheme="minorHAnsi"/>
                <w:sz w:val="20"/>
              </w:rPr>
              <w:t xml:space="preserve">The </w:t>
            </w:r>
            <w:r w:rsidR="000E5541" w:rsidRPr="005D2A45">
              <w:rPr>
                <w:rFonts w:asciiTheme="minorHAnsi" w:hAnsiTheme="minorHAnsi" w:cstheme="minorHAnsi"/>
                <w:sz w:val="20"/>
              </w:rPr>
              <w:t>I</w:t>
            </w:r>
            <w:r w:rsidRPr="005D2A45">
              <w:rPr>
                <w:rFonts w:asciiTheme="minorHAnsi" w:hAnsiTheme="minorHAnsi" w:cstheme="minorHAnsi"/>
                <w:sz w:val="20"/>
              </w:rPr>
              <w:t xml:space="preserve">nvestment funds will be used to subscribe for Ordinary Shares to be issued by the Company.  </w:t>
            </w:r>
          </w:p>
          <w:p w:rsidR="00D05178" w:rsidRPr="005D2A45" w:rsidRDefault="00D05178" w:rsidP="00FC554B">
            <w:pPr>
              <w:spacing w:before="240" w:after="240"/>
              <w:rPr>
                <w:rFonts w:asciiTheme="minorHAnsi" w:hAnsiTheme="minorHAnsi" w:cstheme="minorHAnsi"/>
                <w:sz w:val="20"/>
              </w:rPr>
            </w:pPr>
            <w:r w:rsidRPr="005D2A45">
              <w:rPr>
                <w:rFonts w:asciiTheme="minorHAnsi" w:hAnsiTheme="minorHAnsi" w:cstheme="minorHAnsi"/>
                <w:sz w:val="20"/>
              </w:rPr>
              <w:t xml:space="preserve">The table of current share capital appended at </w:t>
            </w:r>
            <w:r w:rsidRPr="005D2A45">
              <w:rPr>
                <w:rFonts w:asciiTheme="minorHAnsi" w:hAnsiTheme="minorHAnsi" w:cstheme="minorHAnsi"/>
                <w:b/>
                <w:bCs/>
                <w:sz w:val="20"/>
              </w:rPr>
              <w:t>Schedule I</w:t>
            </w:r>
            <w:r w:rsidRPr="005D2A45">
              <w:rPr>
                <w:rFonts w:asciiTheme="minorHAnsi" w:hAnsiTheme="minorHAnsi" w:cstheme="minorHAnsi"/>
                <w:sz w:val="20"/>
              </w:rPr>
              <w:t xml:space="preserve"> sets out the current issued share capital of the Company and the fully diluted share capital of the Company (including rights to subscribe for shares whether in terms of options or warrants or otherwise) prior to the </w:t>
            </w:r>
            <w:r w:rsidR="000E5541" w:rsidRPr="005D2A45">
              <w:rPr>
                <w:rFonts w:asciiTheme="minorHAnsi" w:hAnsiTheme="minorHAnsi" w:cstheme="minorHAnsi"/>
                <w:sz w:val="20"/>
              </w:rPr>
              <w:t>I</w:t>
            </w:r>
            <w:r w:rsidRPr="005D2A45">
              <w:rPr>
                <w:rFonts w:asciiTheme="minorHAnsi" w:hAnsiTheme="minorHAnsi" w:cstheme="minorHAnsi"/>
                <w:sz w:val="20"/>
              </w:rPr>
              <w:t xml:space="preserve">nvestment.  The proposed fully diluted share capital of the Company immediately following the </w:t>
            </w:r>
            <w:r w:rsidR="000E5541" w:rsidRPr="005D2A45">
              <w:rPr>
                <w:rFonts w:asciiTheme="minorHAnsi" w:hAnsiTheme="minorHAnsi" w:cstheme="minorHAnsi"/>
                <w:sz w:val="20"/>
              </w:rPr>
              <w:t>I</w:t>
            </w:r>
            <w:r w:rsidRPr="005D2A45">
              <w:rPr>
                <w:rFonts w:asciiTheme="minorHAnsi" w:hAnsiTheme="minorHAnsi" w:cstheme="minorHAnsi"/>
                <w:sz w:val="20"/>
              </w:rPr>
              <w:t>nvestment</w:t>
            </w:r>
            <w:r w:rsidR="00FC554B" w:rsidRPr="005D2A45">
              <w:rPr>
                <w:rFonts w:asciiTheme="minorHAnsi" w:hAnsiTheme="minorHAnsi" w:cstheme="minorHAnsi"/>
                <w:sz w:val="20"/>
              </w:rPr>
              <w:t xml:space="preserve"> </w:t>
            </w:r>
            <w:r w:rsidRPr="005D2A45">
              <w:rPr>
                <w:rFonts w:asciiTheme="minorHAnsi" w:hAnsiTheme="minorHAnsi" w:cstheme="minorHAnsi"/>
                <w:sz w:val="20"/>
              </w:rPr>
              <w:t xml:space="preserve">is set out in </w:t>
            </w:r>
            <w:r w:rsidRPr="005D2A45">
              <w:rPr>
                <w:rFonts w:asciiTheme="minorHAnsi" w:hAnsiTheme="minorHAnsi" w:cstheme="minorHAnsi"/>
                <w:b/>
                <w:bCs/>
                <w:sz w:val="20"/>
              </w:rPr>
              <w:t>Schedule II</w:t>
            </w:r>
            <w:r w:rsidRPr="005D2A45">
              <w:rPr>
                <w:rFonts w:asciiTheme="minorHAnsi" w:hAnsiTheme="minorHAnsi" w:cstheme="minorHAnsi"/>
                <w:sz w:val="20"/>
              </w:rPr>
              <w:t>.</w:t>
            </w:r>
            <w:r w:rsidR="00FC554B" w:rsidRPr="005D2A45">
              <w:rPr>
                <w:rFonts w:asciiTheme="minorHAnsi" w:hAnsiTheme="minorHAnsi" w:cstheme="minorHAnsi"/>
                <w:sz w:val="20"/>
              </w:rPr>
              <w:t xml:space="preserve"> It is understood no other person is entitled to be issued shares in the share capital of the Company beyond the capital now shown in the Schedule or otherwise than as envisaged in this Term Sheet.</w:t>
            </w:r>
          </w:p>
          <w:p w:rsidR="00D05178" w:rsidRPr="005D2A45" w:rsidRDefault="00D05178" w:rsidP="00FC554B">
            <w:pPr>
              <w:spacing w:before="240" w:after="240"/>
              <w:rPr>
                <w:rFonts w:asciiTheme="minorHAnsi" w:hAnsiTheme="minorHAnsi" w:cstheme="minorHAnsi"/>
                <w:sz w:val="20"/>
              </w:rPr>
            </w:pPr>
            <w:r w:rsidRPr="005D2A45">
              <w:rPr>
                <w:rFonts w:asciiTheme="minorHAnsi" w:hAnsiTheme="minorHAnsi" w:cstheme="minorHAnsi"/>
                <w:sz w:val="20"/>
              </w:rPr>
              <w:t xml:space="preserve">The </w:t>
            </w:r>
            <w:r w:rsidR="000E5541" w:rsidRPr="005D2A45">
              <w:rPr>
                <w:rFonts w:asciiTheme="minorHAnsi" w:hAnsiTheme="minorHAnsi" w:cstheme="minorHAnsi"/>
                <w:sz w:val="20"/>
              </w:rPr>
              <w:t>I</w:t>
            </w:r>
            <w:r w:rsidRPr="005D2A45">
              <w:rPr>
                <w:rFonts w:asciiTheme="minorHAnsi" w:hAnsiTheme="minorHAnsi" w:cstheme="minorHAnsi"/>
                <w:sz w:val="20"/>
              </w:rPr>
              <w:t xml:space="preserve">nvestment would result in the Investors holding </w:t>
            </w:r>
            <w:r w:rsidR="00F70C6A" w:rsidRPr="005D2A45">
              <w:rPr>
                <w:rFonts w:asciiTheme="minorHAnsi" w:hAnsiTheme="minorHAnsi" w:cstheme="minorHAnsi"/>
                <w:sz w:val="20"/>
              </w:rPr>
              <w:t xml:space="preserve">[  </w:t>
            </w:r>
            <w:proofErr w:type="gramStart"/>
            <w:r w:rsidR="00F70C6A" w:rsidRPr="005D2A45">
              <w:rPr>
                <w:rFonts w:asciiTheme="minorHAnsi" w:hAnsiTheme="minorHAnsi" w:cstheme="minorHAnsi"/>
                <w:sz w:val="20"/>
              </w:rPr>
              <w:t>]</w:t>
            </w:r>
            <w:r w:rsidRPr="005D2A45">
              <w:rPr>
                <w:rFonts w:asciiTheme="minorHAnsi" w:hAnsiTheme="minorHAnsi" w:cstheme="minorHAnsi"/>
                <w:sz w:val="20"/>
              </w:rPr>
              <w:t>%</w:t>
            </w:r>
            <w:proofErr w:type="gramEnd"/>
            <w:r w:rsidRPr="005D2A45">
              <w:rPr>
                <w:rFonts w:asciiTheme="minorHAnsi" w:hAnsiTheme="minorHAnsi" w:cstheme="minorHAnsi"/>
                <w:sz w:val="20"/>
              </w:rPr>
              <w:t xml:space="preserve"> of the fully diluted share capital of the Company immediately following the Investment.  </w:t>
            </w:r>
          </w:p>
        </w:tc>
      </w:tr>
      <w:tr w:rsidR="00F95841" w:rsidRPr="005D2A45">
        <w:tc>
          <w:tcPr>
            <w:tcW w:w="2165" w:type="dxa"/>
          </w:tcPr>
          <w:p w:rsidR="00F95841" w:rsidRPr="005D2A45" w:rsidRDefault="00F95841"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Conditions Precedent</w:t>
            </w:r>
          </w:p>
        </w:tc>
        <w:tc>
          <w:tcPr>
            <w:tcW w:w="7349" w:type="dxa"/>
          </w:tcPr>
          <w:p w:rsidR="00F95841" w:rsidRPr="005D2A45" w:rsidRDefault="00F95841" w:rsidP="00FC554B">
            <w:pPr>
              <w:spacing w:before="240" w:after="240"/>
              <w:rPr>
                <w:rFonts w:asciiTheme="minorHAnsi" w:hAnsiTheme="minorHAnsi" w:cstheme="minorHAnsi"/>
                <w:sz w:val="20"/>
              </w:rPr>
            </w:pPr>
            <w:r w:rsidRPr="005D2A45">
              <w:rPr>
                <w:rFonts w:asciiTheme="minorHAnsi" w:hAnsiTheme="minorHAnsi" w:cstheme="minorHAnsi"/>
                <w:sz w:val="20"/>
              </w:rPr>
              <w:t>The Investment is conditional upon the Investors being satisfied with all of the following conditions:-</w:t>
            </w:r>
          </w:p>
          <w:p w:rsidR="00F95841" w:rsidRPr="005D2A45" w:rsidRDefault="00F95841" w:rsidP="00FC554B">
            <w:pPr>
              <w:numPr>
                <w:ilvl w:val="0"/>
                <w:numId w:val="5"/>
              </w:numPr>
              <w:spacing w:before="240" w:after="240"/>
              <w:rPr>
                <w:rFonts w:asciiTheme="minorHAnsi" w:hAnsiTheme="minorHAnsi" w:cstheme="minorHAnsi"/>
                <w:sz w:val="20"/>
              </w:rPr>
            </w:pPr>
            <w:r w:rsidRPr="005D2A45">
              <w:rPr>
                <w:rFonts w:asciiTheme="minorHAnsi" w:hAnsiTheme="minorHAnsi" w:cstheme="minorHAnsi"/>
                <w:sz w:val="20"/>
              </w:rPr>
              <w:t>Satisfactory completion of due diligence in relation to the Company;</w:t>
            </w:r>
          </w:p>
          <w:p w:rsidR="00F95841" w:rsidRPr="005D2A45" w:rsidRDefault="000D4E79" w:rsidP="00FC554B">
            <w:pPr>
              <w:numPr>
                <w:ilvl w:val="0"/>
                <w:numId w:val="5"/>
              </w:numPr>
              <w:spacing w:before="240" w:after="240"/>
              <w:rPr>
                <w:rFonts w:asciiTheme="minorHAnsi" w:hAnsiTheme="minorHAnsi" w:cstheme="minorHAnsi"/>
                <w:sz w:val="20"/>
              </w:rPr>
            </w:pPr>
            <w:r w:rsidRPr="005D2A45">
              <w:rPr>
                <w:rFonts w:asciiTheme="minorHAnsi" w:hAnsiTheme="minorHAnsi" w:cstheme="minorHAnsi"/>
                <w:sz w:val="20"/>
              </w:rPr>
              <w:t>T</w:t>
            </w:r>
            <w:r w:rsidR="00F95841" w:rsidRPr="005D2A45">
              <w:rPr>
                <w:rFonts w:asciiTheme="minorHAnsi" w:hAnsiTheme="minorHAnsi" w:cstheme="minorHAnsi"/>
                <w:sz w:val="20"/>
              </w:rPr>
              <w:t xml:space="preserve">he proposed </w:t>
            </w:r>
            <w:r w:rsidR="009F3264">
              <w:rPr>
                <w:rFonts w:asciiTheme="minorHAnsi" w:hAnsiTheme="minorHAnsi" w:cstheme="minorHAnsi"/>
                <w:sz w:val="20"/>
              </w:rPr>
              <w:t>I</w:t>
            </w:r>
            <w:r w:rsidR="00F95841" w:rsidRPr="005D2A45">
              <w:rPr>
                <w:rFonts w:asciiTheme="minorHAnsi" w:hAnsiTheme="minorHAnsi" w:cstheme="minorHAnsi"/>
                <w:sz w:val="20"/>
              </w:rPr>
              <w:t xml:space="preserve">nvestment being a qualifying investment for the purposes of </w:t>
            </w:r>
            <w:r w:rsidR="009F3264">
              <w:rPr>
                <w:rFonts w:asciiTheme="minorHAnsi" w:hAnsiTheme="minorHAnsi" w:cstheme="minorHAnsi"/>
                <w:sz w:val="20"/>
              </w:rPr>
              <w:t>[</w:t>
            </w:r>
            <w:r w:rsidR="00F95841" w:rsidRPr="005D2A45">
              <w:rPr>
                <w:rFonts w:asciiTheme="minorHAnsi" w:hAnsiTheme="minorHAnsi" w:cstheme="minorHAnsi"/>
                <w:sz w:val="20"/>
              </w:rPr>
              <w:t>EIS</w:t>
            </w:r>
            <w:r w:rsidR="009F3264">
              <w:rPr>
                <w:rFonts w:asciiTheme="minorHAnsi" w:hAnsiTheme="minorHAnsi" w:cstheme="minorHAnsi"/>
                <w:sz w:val="20"/>
              </w:rPr>
              <w:t>]/[SEIS]</w:t>
            </w:r>
            <w:r w:rsidR="00F95841" w:rsidRPr="005D2A45">
              <w:rPr>
                <w:rFonts w:asciiTheme="minorHAnsi" w:hAnsiTheme="minorHAnsi" w:cstheme="minorHAnsi"/>
                <w:sz w:val="20"/>
              </w:rPr>
              <w:t xml:space="preserve"> relief</w:t>
            </w:r>
            <w:r w:rsidR="009F3264">
              <w:rPr>
                <w:rFonts w:asciiTheme="minorHAnsi" w:hAnsiTheme="minorHAnsi" w:cstheme="minorHAnsi"/>
                <w:sz w:val="20"/>
              </w:rPr>
              <w:t>, [as confirmed in writing by HMRC]</w:t>
            </w:r>
            <w:r w:rsidR="00F95841" w:rsidRPr="005D2A45">
              <w:rPr>
                <w:rFonts w:asciiTheme="minorHAnsi" w:hAnsiTheme="minorHAnsi" w:cstheme="minorHAnsi"/>
                <w:sz w:val="20"/>
              </w:rPr>
              <w:t>;</w:t>
            </w:r>
          </w:p>
          <w:p w:rsidR="00274851" w:rsidRPr="005D2A45" w:rsidRDefault="00274851" w:rsidP="00FC554B">
            <w:pPr>
              <w:numPr>
                <w:ilvl w:val="0"/>
                <w:numId w:val="5"/>
              </w:numPr>
              <w:spacing w:before="240" w:after="240"/>
              <w:rPr>
                <w:rFonts w:asciiTheme="minorHAnsi" w:hAnsiTheme="minorHAnsi" w:cstheme="minorHAnsi"/>
                <w:sz w:val="20"/>
              </w:rPr>
            </w:pPr>
            <w:r w:rsidRPr="005D2A45">
              <w:rPr>
                <w:rFonts w:asciiTheme="minorHAnsi" w:hAnsiTheme="minorHAnsi" w:cstheme="minorHAnsi"/>
                <w:sz w:val="20"/>
              </w:rPr>
              <w:t xml:space="preserve">The Directors entering into </w:t>
            </w:r>
            <w:r w:rsidR="009F3264">
              <w:rPr>
                <w:rFonts w:asciiTheme="minorHAnsi" w:hAnsiTheme="minorHAnsi" w:cstheme="minorHAnsi"/>
                <w:sz w:val="20"/>
              </w:rPr>
              <w:t>contracts of employment with the Company</w:t>
            </w:r>
            <w:r w:rsidRPr="005D2A45">
              <w:rPr>
                <w:rFonts w:asciiTheme="minorHAnsi" w:hAnsiTheme="minorHAnsi" w:cstheme="minorHAnsi"/>
                <w:sz w:val="20"/>
              </w:rPr>
              <w:t xml:space="preserve"> based on </w:t>
            </w:r>
            <w:r w:rsidR="009F3264">
              <w:rPr>
                <w:rFonts w:asciiTheme="minorHAnsi" w:hAnsiTheme="minorHAnsi" w:cstheme="minorHAnsi"/>
                <w:sz w:val="20"/>
              </w:rPr>
              <w:t xml:space="preserve">customary terms and </w:t>
            </w:r>
            <w:r w:rsidRPr="005D2A45">
              <w:rPr>
                <w:rFonts w:asciiTheme="minorHAnsi" w:hAnsiTheme="minorHAnsi" w:cstheme="minorHAnsi"/>
                <w:sz w:val="20"/>
              </w:rPr>
              <w:t>an annual salary of £[  ];</w:t>
            </w:r>
          </w:p>
          <w:p w:rsidR="00274851" w:rsidRPr="005D2A45" w:rsidRDefault="00274851" w:rsidP="00FC554B">
            <w:pPr>
              <w:numPr>
                <w:ilvl w:val="0"/>
                <w:numId w:val="5"/>
              </w:numPr>
              <w:spacing w:before="240" w:after="240"/>
              <w:rPr>
                <w:rFonts w:asciiTheme="minorHAnsi" w:hAnsiTheme="minorHAnsi" w:cstheme="minorHAnsi"/>
                <w:sz w:val="20"/>
              </w:rPr>
            </w:pPr>
            <w:r w:rsidRPr="005D2A45">
              <w:rPr>
                <w:rFonts w:asciiTheme="minorHAnsi" w:hAnsiTheme="minorHAnsi" w:cstheme="minorHAnsi"/>
                <w:sz w:val="20"/>
              </w:rPr>
              <w:t xml:space="preserve">The Investors being satisfied with the proposed treatment of any outstanding indebtedness of the Company in terms of outstanding fees/salaries of the Directors or otherwise; </w:t>
            </w:r>
          </w:p>
          <w:p w:rsidR="00FC554B" w:rsidRPr="005D2A45" w:rsidRDefault="00FC554B" w:rsidP="00FC554B">
            <w:pPr>
              <w:numPr>
                <w:ilvl w:val="0"/>
                <w:numId w:val="5"/>
              </w:numPr>
              <w:spacing w:before="240" w:after="240"/>
              <w:rPr>
                <w:rFonts w:asciiTheme="minorHAnsi" w:hAnsiTheme="minorHAnsi" w:cstheme="minorHAnsi"/>
                <w:sz w:val="20"/>
              </w:rPr>
            </w:pPr>
            <w:r w:rsidRPr="005D2A45">
              <w:rPr>
                <w:rFonts w:asciiTheme="minorHAnsi" w:hAnsiTheme="minorHAnsi" w:cstheme="minorHAnsi"/>
                <w:sz w:val="20"/>
              </w:rPr>
              <w:t>[The Investors being satisfied with the terms of any IPR licences;]</w:t>
            </w:r>
            <w:r w:rsidR="00E0778F">
              <w:rPr>
                <w:rFonts w:asciiTheme="minorHAnsi" w:hAnsiTheme="minorHAnsi" w:cstheme="minorHAnsi"/>
                <w:sz w:val="20"/>
              </w:rPr>
              <w:t xml:space="preserve"> and</w:t>
            </w:r>
          </w:p>
          <w:p w:rsidR="00F95841" w:rsidRPr="005D2A45" w:rsidRDefault="00F70C6A" w:rsidP="00E0778F">
            <w:pPr>
              <w:numPr>
                <w:ilvl w:val="0"/>
                <w:numId w:val="5"/>
              </w:numPr>
              <w:spacing w:before="240" w:after="240"/>
              <w:rPr>
                <w:rFonts w:asciiTheme="minorHAnsi" w:hAnsiTheme="minorHAnsi" w:cstheme="minorHAnsi"/>
                <w:sz w:val="20"/>
              </w:rPr>
            </w:pPr>
            <w:r w:rsidRPr="005D2A45">
              <w:rPr>
                <w:rFonts w:asciiTheme="minorHAnsi" w:hAnsiTheme="minorHAnsi" w:cstheme="minorHAnsi"/>
                <w:sz w:val="20"/>
              </w:rPr>
              <w:t>[</w:t>
            </w:r>
            <w:proofErr w:type="gramStart"/>
            <w:r w:rsidRPr="005D2A45">
              <w:rPr>
                <w:rFonts w:asciiTheme="minorHAnsi" w:hAnsiTheme="minorHAnsi" w:cstheme="minorHAnsi"/>
                <w:sz w:val="20"/>
              </w:rPr>
              <w:t>other</w:t>
            </w:r>
            <w:proofErr w:type="gramEnd"/>
            <w:r w:rsidRPr="005D2A45">
              <w:rPr>
                <w:rFonts w:asciiTheme="minorHAnsi" w:hAnsiTheme="minorHAnsi" w:cstheme="minorHAnsi"/>
                <w:sz w:val="20"/>
              </w:rPr>
              <w:t xml:space="preserve"> C</w:t>
            </w:r>
            <w:r w:rsidR="001853BA">
              <w:rPr>
                <w:rFonts w:asciiTheme="minorHAnsi" w:hAnsiTheme="minorHAnsi" w:cstheme="minorHAnsi"/>
                <w:sz w:val="20"/>
              </w:rPr>
              <w:t xml:space="preserve">onditions </w:t>
            </w:r>
            <w:r w:rsidRPr="005D2A45">
              <w:rPr>
                <w:rFonts w:asciiTheme="minorHAnsi" w:hAnsiTheme="minorHAnsi" w:cstheme="minorHAnsi"/>
                <w:sz w:val="20"/>
              </w:rPr>
              <w:t>P</w:t>
            </w:r>
            <w:r w:rsidR="001853BA">
              <w:rPr>
                <w:rFonts w:asciiTheme="minorHAnsi" w:hAnsiTheme="minorHAnsi" w:cstheme="minorHAnsi"/>
                <w:sz w:val="20"/>
              </w:rPr>
              <w:t>recedent</w:t>
            </w:r>
            <w:r w:rsidRPr="005D2A45">
              <w:rPr>
                <w:rFonts w:asciiTheme="minorHAnsi" w:hAnsiTheme="minorHAnsi" w:cstheme="minorHAnsi"/>
                <w:sz w:val="20"/>
              </w:rPr>
              <w:t>]</w:t>
            </w:r>
            <w:r w:rsidR="00E0778F">
              <w:rPr>
                <w:rFonts w:asciiTheme="minorHAnsi" w:hAnsiTheme="minorHAnsi" w:cstheme="minorHAnsi"/>
                <w:sz w:val="20"/>
              </w:rPr>
              <w:t>.</w:t>
            </w:r>
          </w:p>
        </w:tc>
      </w:tr>
      <w:tr w:rsidR="00F70C6A" w:rsidRPr="005D2A45">
        <w:tc>
          <w:tcPr>
            <w:tcW w:w="2165" w:type="dxa"/>
          </w:tcPr>
          <w:p w:rsidR="00F70C6A" w:rsidRPr="005D2A45" w:rsidRDefault="00F70C6A"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 xml:space="preserve">Timing </w:t>
            </w:r>
            <w:proofErr w:type="gramStart"/>
            <w:r w:rsidRPr="005D2A45">
              <w:rPr>
                <w:rFonts w:asciiTheme="minorHAnsi" w:hAnsiTheme="minorHAnsi" w:cstheme="minorHAnsi"/>
                <w:sz w:val="20"/>
              </w:rPr>
              <w:t>of  Investment</w:t>
            </w:r>
            <w:proofErr w:type="gramEnd"/>
          </w:p>
        </w:tc>
        <w:tc>
          <w:tcPr>
            <w:tcW w:w="7349" w:type="dxa"/>
          </w:tcPr>
          <w:p w:rsidR="00F70C6A" w:rsidRPr="005D2A45"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t>The entire Investment funds would be released to the Company on the date of execution of the relevant investment documentation (“</w:t>
            </w:r>
            <w:r w:rsidRPr="005D2A45">
              <w:rPr>
                <w:rFonts w:asciiTheme="minorHAnsi" w:hAnsiTheme="minorHAnsi" w:cstheme="minorHAnsi"/>
                <w:b/>
                <w:bCs/>
                <w:sz w:val="20"/>
              </w:rPr>
              <w:t>the Completion Date</w:t>
            </w:r>
            <w:r w:rsidRPr="005D2A45">
              <w:rPr>
                <w:rFonts w:asciiTheme="minorHAnsi" w:hAnsiTheme="minorHAnsi" w:cstheme="minorHAnsi"/>
                <w:sz w:val="20"/>
              </w:rPr>
              <w:t xml:space="preserve">”). </w:t>
            </w:r>
          </w:p>
          <w:p w:rsidR="00F70C6A" w:rsidRPr="005D2A45"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t xml:space="preserve">We would anticipate the Completion Date to be no later than </w:t>
            </w:r>
            <w:r w:rsidRPr="005D2A45">
              <w:rPr>
                <w:rFonts w:asciiTheme="minorHAnsi" w:hAnsiTheme="minorHAnsi" w:cstheme="minorHAnsi"/>
                <w:b/>
                <w:sz w:val="20"/>
              </w:rPr>
              <w:t>[insert planned completion date]</w:t>
            </w:r>
            <w:r w:rsidRPr="005D2A45">
              <w:rPr>
                <w:rFonts w:asciiTheme="minorHAnsi" w:hAnsiTheme="minorHAnsi" w:cstheme="minorHAnsi"/>
                <w:sz w:val="20"/>
              </w:rPr>
              <w:t xml:space="preserve">. However, </w:t>
            </w:r>
            <w:proofErr w:type="gramStart"/>
            <w:r w:rsidRPr="005D2A45">
              <w:rPr>
                <w:rFonts w:asciiTheme="minorHAnsi" w:hAnsiTheme="minorHAnsi" w:cstheme="minorHAnsi"/>
                <w:sz w:val="20"/>
              </w:rPr>
              <w:t>this is dependent upon prompt responses to our diligence questionnaires and prompt</w:t>
            </w:r>
            <w:proofErr w:type="gramEnd"/>
            <w:r w:rsidRPr="005D2A45">
              <w:rPr>
                <w:rFonts w:asciiTheme="minorHAnsi" w:hAnsiTheme="minorHAnsi" w:cstheme="minorHAnsi"/>
                <w:sz w:val="20"/>
              </w:rPr>
              <w:t xml:space="preserve"> agreement on the draft investment documents.</w:t>
            </w:r>
          </w:p>
        </w:tc>
      </w:tr>
      <w:tr w:rsidR="00FC554B" w:rsidRPr="005D2A45">
        <w:tc>
          <w:tcPr>
            <w:tcW w:w="2165" w:type="dxa"/>
          </w:tcPr>
          <w:p w:rsidR="00FC554B" w:rsidRPr="005D2A45" w:rsidRDefault="00FC554B"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Investor Majority</w:t>
            </w:r>
          </w:p>
        </w:tc>
        <w:tc>
          <w:tcPr>
            <w:tcW w:w="7349" w:type="dxa"/>
          </w:tcPr>
          <w:p w:rsidR="00FC554B" w:rsidRPr="005D2A45" w:rsidRDefault="00FC554B" w:rsidP="00FC554B">
            <w:pPr>
              <w:spacing w:before="240" w:after="240"/>
              <w:rPr>
                <w:rFonts w:asciiTheme="minorHAnsi" w:hAnsiTheme="minorHAnsi" w:cstheme="minorHAnsi"/>
                <w:sz w:val="20"/>
              </w:rPr>
            </w:pPr>
            <w:r w:rsidRPr="005D2A45">
              <w:rPr>
                <w:rFonts w:asciiTheme="minorHAnsi" w:hAnsiTheme="minorHAnsi" w:cstheme="minorHAnsi"/>
                <w:sz w:val="20"/>
              </w:rPr>
              <w:t>The “</w:t>
            </w:r>
            <w:r w:rsidRPr="005D2A45">
              <w:rPr>
                <w:rFonts w:asciiTheme="minorHAnsi" w:hAnsiTheme="minorHAnsi" w:cstheme="minorHAnsi"/>
                <w:b/>
                <w:sz w:val="20"/>
              </w:rPr>
              <w:t>Investor Majority</w:t>
            </w:r>
            <w:r w:rsidRPr="005D2A45">
              <w:rPr>
                <w:rFonts w:asciiTheme="minorHAnsi" w:hAnsiTheme="minorHAnsi" w:cstheme="minorHAnsi"/>
                <w:sz w:val="20"/>
              </w:rPr>
              <w:t>” shall mean the Investors holding for the time being more than [</w:t>
            </w:r>
            <w:r w:rsidR="00FD5379">
              <w:rPr>
                <w:rFonts w:asciiTheme="minorHAnsi" w:hAnsiTheme="minorHAnsi" w:cstheme="minorHAnsi"/>
                <w:sz w:val="20"/>
              </w:rPr>
              <w:t xml:space="preserve">TBC </w:t>
            </w:r>
            <w:proofErr w:type="spellStart"/>
            <w:r w:rsidR="00FD5379">
              <w:rPr>
                <w:rFonts w:asciiTheme="minorHAnsi" w:hAnsiTheme="minorHAnsi" w:cstheme="minorHAnsi"/>
                <w:sz w:val="20"/>
              </w:rPr>
              <w:t>eg</w:t>
            </w:r>
            <w:proofErr w:type="spellEnd"/>
            <w:r w:rsidR="00FD5379">
              <w:rPr>
                <w:rFonts w:asciiTheme="minorHAnsi" w:hAnsiTheme="minorHAnsi" w:cstheme="minorHAnsi"/>
                <w:sz w:val="20"/>
              </w:rPr>
              <w:t xml:space="preserve"> </w:t>
            </w:r>
            <w:r w:rsidRPr="005D2A45">
              <w:rPr>
                <w:rFonts w:asciiTheme="minorHAnsi" w:hAnsiTheme="minorHAnsi" w:cstheme="minorHAnsi"/>
                <w:sz w:val="20"/>
              </w:rPr>
              <w:t>50%] by nominal value of the shares in the Company for the time being held by the Investors.</w:t>
            </w:r>
          </w:p>
        </w:tc>
      </w:tr>
      <w:tr w:rsidR="00F70C6A" w:rsidRPr="005D2A45">
        <w:tc>
          <w:tcPr>
            <w:tcW w:w="2165" w:type="dxa"/>
          </w:tcPr>
          <w:p w:rsidR="0087286A" w:rsidRPr="005D2A45" w:rsidRDefault="00F70C6A" w:rsidP="005D2A45">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Options</w:t>
            </w:r>
            <w:r w:rsidR="008C3489" w:rsidRPr="005D2A45">
              <w:rPr>
                <w:rFonts w:asciiTheme="minorHAnsi" w:hAnsiTheme="minorHAnsi" w:cstheme="minorHAnsi"/>
                <w:sz w:val="20"/>
              </w:rPr>
              <w:t xml:space="preserve"> </w:t>
            </w:r>
          </w:p>
        </w:tc>
        <w:tc>
          <w:tcPr>
            <w:tcW w:w="7349" w:type="dxa"/>
          </w:tcPr>
          <w:p w:rsidR="00F70C6A" w:rsidRPr="005D2A45" w:rsidRDefault="00F70C6A" w:rsidP="009F3264">
            <w:pPr>
              <w:spacing w:before="240" w:after="240"/>
              <w:rPr>
                <w:rFonts w:asciiTheme="minorHAnsi" w:hAnsiTheme="minorHAnsi" w:cstheme="minorHAnsi"/>
                <w:sz w:val="20"/>
              </w:rPr>
            </w:pPr>
            <w:r w:rsidRPr="005D2A45">
              <w:rPr>
                <w:rFonts w:asciiTheme="minorHAnsi" w:hAnsiTheme="minorHAnsi" w:cstheme="minorHAnsi"/>
                <w:sz w:val="20"/>
              </w:rPr>
              <w:t>[</w:t>
            </w:r>
            <w:r w:rsidR="009F3264">
              <w:rPr>
                <w:rFonts w:asciiTheme="minorHAnsi" w:hAnsiTheme="minorHAnsi" w:cstheme="minorHAnsi"/>
                <w:sz w:val="20"/>
              </w:rPr>
              <w:t>Insert details of any permitted option scheme for directors and/or employees.</w:t>
            </w:r>
            <w:r w:rsidRPr="005D2A45">
              <w:rPr>
                <w:rFonts w:asciiTheme="minorHAnsi" w:hAnsiTheme="minorHAnsi" w:cstheme="minorHAnsi"/>
                <w:sz w:val="20"/>
              </w:rPr>
              <w:t>]</w:t>
            </w:r>
          </w:p>
        </w:tc>
      </w:tr>
      <w:tr w:rsidR="00F70C6A" w:rsidRPr="005D2A45">
        <w:tc>
          <w:tcPr>
            <w:tcW w:w="2165" w:type="dxa"/>
          </w:tcPr>
          <w:p w:rsidR="00F70C6A" w:rsidRPr="005D2A45" w:rsidRDefault="00F70C6A"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 xml:space="preserve">Contractual </w:t>
            </w:r>
            <w:r w:rsidRPr="005D2A45">
              <w:rPr>
                <w:rFonts w:asciiTheme="minorHAnsi" w:hAnsiTheme="minorHAnsi" w:cstheme="minorHAnsi"/>
                <w:sz w:val="20"/>
              </w:rPr>
              <w:lastRenderedPageBreak/>
              <w:t>Documentation</w:t>
            </w:r>
          </w:p>
        </w:tc>
        <w:tc>
          <w:tcPr>
            <w:tcW w:w="7349" w:type="dxa"/>
          </w:tcPr>
          <w:p w:rsidR="00F70C6A" w:rsidRPr="005D2A45"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lastRenderedPageBreak/>
              <w:t>The documentation setting out the terms of the Investment will include:-</w:t>
            </w:r>
          </w:p>
          <w:p w:rsidR="00F70C6A" w:rsidRPr="005D2A45" w:rsidRDefault="009F3264" w:rsidP="00FC554B">
            <w:pPr>
              <w:numPr>
                <w:ilvl w:val="0"/>
                <w:numId w:val="2"/>
              </w:numPr>
              <w:spacing w:before="240" w:after="240"/>
              <w:rPr>
                <w:rFonts w:asciiTheme="minorHAnsi" w:hAnsiTheme="minorHAnsi" w:cstheme="minorHAnsi"/>
                <w:sz w:val="20"/>
              </w:rPr>
            </w:pPr>
            <w:r>
              <w:rPr>
                <w:rFonts w:asciiTheme="minorHAnsi" w:hAnsiTheme="minorHAnsi" w:cstheme="minorHAnsi"/>
                <w:sz w:val="20"/>
              </w:rPr>
              <w:lastRenderedPageBreak/>
              <w:t>The MBM Seed Investment Agreement with accompanying MBM Seed Investment Terms (as amended in line with this letter)</w:t>
            </w:r>
            <w:r w:rsidR="00F70C6A" w:rsidRPr="005D2A45">
              <w:rPr>
                <w:rFonts w:asciiTheme="minorHAnsi" w:hAnsiTheme="minorHAnsi" w:cstheme="minorHAnsi"/>
                <w:sz w:val="20"/>
              </w:rPr>
              <w:t xml:space="preserve">; </w:t>
            </w:r>
            <w:r w:rsidR="00FF1606">
              <w:rPr>
                <w:rFonts w:asciiTheme="minorHAnsi" w:hAnsiTheme="minorHAnsi" w:cstheme="minorHAnsi"/>
                <w:sz w:val="20"/>
              </w:rPr>
              <w:t>and</w:t>
            </w:r>
          </w:p>
          <w:p w:rsidR="00F70C6A" w:rsidRPr="005D2A45" w:rsidRDefault="00F70C6A" w:rsidP="00FC554B">
            <w:pPr>
              <w:numPr>
                <w:ilvl w:val="0"/>
                <w:numId w:val="2"/>
              </w:numPr>
              <w:spacing w:before="240" w:after="240"/>
              <w:rPr>
                <w:rFonts w:asciiTheme="minorHAnsi" w:hAnsiTheme="minorHAnsi" w:cstheme="minorHAnsi"/>
                <w:sz w:val="20"/>
              </w:rPr>
            </w:pPr>
            <w:r w:rsidRPr="005D2A45">
              <w:rPr>
                <w:rFonts w:asciiTheme="minorHAnsi" w:hAnsiTheme="minorHAnsi" w:cstheme="minorHAnsi"/>
                <w:sz w:val="20"/>
              </w:rPr>
              <w:t>New Articles of Association f</w:t>
            </w:r>
            <w:r w:rsidR="00FC554B" w:rsidRPr="005D2A45">
              <w:rPr>
                <w:rFonts w:asciiTheme="minorHAnsi" w:hAnsiTheme="minorHAnsi" w:cstheme="minorHAnsi"/>
                <w:sz w:val="20"/>
              </w:rPr>
              <w:t>or the Company</w:t>
            </w:r>
            <w:r w:rsidR="009F3264">
              <w:rPr>
                <w:rFonts w:asciiTheme="minorHAnsi" w:hAnsiTheme="minorHAnsi" w:cstheme="minorHAnsi"/>
                <w:sz w:val="20"/>
              </w:rPr>
              <w:t xml:space="preserve"> following the MBM Seed Investment Articles of Association</w:t>
            </w:r>
            <w:r w:rsidR="00FC554B" w:rsidRPr="005D2A45">
              <w:rPr>
                <w:rFonts w:asciiTheme="minorHAnsi" w:hAnsiTheme="minorHAnsi" w:cstheme="minorHAnsi"/>
                <w:sz w:val="20"/>
              </w:rPr>
              <w:t>.</w:t>
            </w:r>
          </w:p>
          <w:p w:rsidR="00F70C6A" w:rsidRPr="005D2A45"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t xml:space="preserve">The first draft of these documents will be prepared by </w:t>
            </w:r>
            <w:r w:rsidR="009F3264">
              <w:rPr>
                <w:rFonts w:asciiTheme="minorHAnsi" w:hAnsiTheme="minorHAnsi" w:cstheme="minorHAnsi"/>
                <w:sz w:val="20"/>
              </w:rPr>
              <w:t xml:space="preserve">MBM Commercial LLP on behalf of </w:t>
            </w:r>
            <w:r w:rsidR="00753DE5">
              <w:rPr>
                <w:rFonts w:asciiTheme="minorHAnsi" w:hAnsiTheme="minorHAnsi" w:cstheme="minorHAnsi"/>
                <w:sz w:val="20"/>
              </w:rPr>
              <w:t>[</w:t>
            </w:r>
            <w:r w:rsidR="009F3264">
              <w:rPr>
                <w:rFonts w:asciiTheme="minorHAnsi" w:hAnsiTheme="minorHAnsi" w:cstheme="minorHAnsi"/>
                <w:sz w:val="20"/>
              </w:rPr>
              <w:t>the Company</w:t>
            </w:r>
            <w:r w:rsidR="00753DE5">
              <w:rPr>
                <w:rFonts w:asciiTheme="minorHAnsi" w:hAnsiTheme="minorHAnsi" w:cstheme="minorHAnsi"/>
                <w:sz w:val="20"/>
              </w:rPr>
              <w:t>]</w:t>
            </w:r>
            <w:proofErr w:type="gramStart"/>
            <w:r w:rsidR="00753DE5">
              <w:rPr>
                <w:rFonts w:asciiTheme="minorHAnsi" w:hAnsiTheme="minorHAnsi" w:cstheme="minorHAnsi"/>
                <w:sz w:val="20"/>
              </w:rPr>
              <w:t>/[</w:t>
            </w:r>
            <w:proofErr w:type="gramEnd"/>
            <w:r w:rsidR="00753DE5">
              <w:rPr>
                <w:rFonts w:asciiTheme="minorHAnsi" w:hAnsiTheme="minorHAnsi" w:cstheme="minorHAnsi"/>
                <w:sz w:val="20"/>
              </w:rPr>
              <w:t>the Investors]</w:t>
            </w:r>
            <w:r w:rsidRPr="005D2A45">
              <w:rPr>
                <w:rFonts w:asciiTheme="minorHAnsi" w:hAnsiTheme="minorHAnsi" w:cstheme="minorHAnsi"/>
                <w:sz w:val="20"/>
              </w:rPr>
              <w:t>.</w:t>
            </w:r>
          </w:p>
          <w:p w:rsidR="00F70C6A" w:rsidRPr="005D2A45"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t xml:space="preserve">The Company may also </w:t>
            </w:r>
            <w:r w:rsidR="001853BA">
              <w:rPr>
                <w:rFonts w:asciiTheme="minorHAnsi" w:hAnsiTheme="minorHAnsi" w:cstheme="minorHAnsi"/>
                <w:sz w:val="20"/>
              </w:rPr>
              <w:t xml:space="preserve">be </w:t>
            </w:r>
            <w:r w:rsidRPr="005D2A45">
              <w:rPr>
                <w:rFonts w:asciiTheme="minorHAnsi" w:hAnsiTheme="minorHAnsi" w:cstheme="minorHAnsi"/>
                <w:sz w:val="20"/>
              </w:rPr>
              <w:t>require</w:t>
            </w:r>
            <w:r w:rsidR="001853BA">
              <w:rPr>
                <w:rFonts w:asciiTheme="minorHAnsi" w:hAnsiTheme="minorHAnsi" w:cstheme="minorHAnsi"/>
                <w:sz w:val="20"/>
              </w:rPr>
              <w:t>d</w:t>
            </w:r>
            <w:r w:rsidRPr="005D2A45">
              <w:rPr>
                <w:rFonts w:asciiTheme="minorHAnsi" w:hAnsiTheme="minorHAnsi" w:cstheme="minorHAnsi"/>
                <w:sz w:val="20"/>
              </w:rPr>
              <w:t xml:space="preserve"> </w:t>
            </w:r>
            <w:r w:rsidR="001853BA">
              <w:rPr>
                <w:rFonts w:asciiTheme="minorHAnsi" w:hAnsiTheme="minorHAnsi" w:cstheme="minorHAnsi"/>
                <w:sz w:val="20"/>
              </w:rPr>
              <w:t xml:space="preserve">to </w:t>
            </w:r>
            <w:r w:rsidRPr="005D2A45">
              <w:rPr>
                <w:rFonts w:asciiTheme="minorHAnsi" w:hAnsiTheme="minorHAnsi" w:cstheme="minorHAnsi"/>
                <w:sz w:val="20"/>
              </w:rPr>
              <w:t xml:space="preserve">put in place additional documentation such as </w:t>
            </w:r>
            <w:r w:rsidR="00FF1606">
              <w:rPr>
                <w:rFonts w:asciiTheme="minorHAnsi" w:hAnsiTheme="minorHAnsi" w:cstheme="minorHAnsi"/>
                <w:sz w:val="20"/>
              </w:rPr>
              <w:t>contracts of employment</w:t>
            </w:r>
            <w:r w:rsidRPr="005D2A45">
              <w:rPr>
                <w:rFonts w:asciiTheme="minorHAnsi" w:hAnsiTheme="minorHAnsi" w:cstheme="minorHAnsi"/>
                <w:sz w:val="20"/>
              </w:rPr>
              <w:t xml:space="preserve">, assignations of intellectual property rights and such other contracts and documents as the Investors may deem appropriate.  Such documents are subject to the approval of the Investors. </w:t>
            </w:r>
          </w:p>
          <w:p w:rsidR="00274851" w:rsidRPr="005D2A45"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t xml:space="preserve">The </w:t>
            </w:r>
            <w:r w:rsidRPr="005D2A45">
              <w:rPr>
                <w:rFonts w:asciiTheme="minorHAnsi" w:hAnsiTheme="minorHAnsi" w:cstheme="minorHAnsi"/>
                <w:bCs/>
                <w:sz w:val="20"/>
              </w:rPr>
              <w:t>Directors</w:t>
            </w:r>
            <w:r w:rsidRPr="005D2A45">
              <w:rPr>
                <w:rFonts w:asciiTheme="minorHAnsi" w:hAnsiTheme="minorHAnsi" w:cstheme="minorHAnsi"/>
                <w:sz w:val="20"/>
              </w:rPr>
              <w:t xml:space="preserve"> will be required be enter into </w:t>
            </w:r>
            <w:r w:rsidR="00FF1606">
              <w:rPr>
                <w:rFonts w:asciiTheme="minorHAnsi" w:hAnsiTheme="minorHAnsi" w:cstheme="minorHAnsi"/>
                <w:sz w:val="20"/>
              </w:rPr>
              <w:t>a</w:t>
            </w:r>
            <w:r w:rsidRPr="005D2A45">
              <w:rPr>
                <w:rFonts w:asciiTheme="minorHAnsi" w:hAnsiTheme="minorHAnsi" w:cstheme="minorHAnsi"/>
                <w:sz w:val="20"/>
              </w:rPr>
              <w:t xml:space="preserve"> restrictive covenants under the </w:t>
            </w:r>
            <w:r w:rsidR="00FF1606">
              <w:rPr>
                <w:rFonts w:asciiTheme="minorHAnsi" w:hAnsiTheme="minorHAnsi" w:cstheme="minorHAnsi"/>
                <w:sz w:val="20"/>
              </w:rPr>
              <w:t xml:space="preserve">MBM Seed </w:t>
            </w:r>
            <w:r w:rsidRPr="005D2A45">
              <w:rPr>
                <w:rFonts w:asciiTheme="minorHAnsi" w:hAnsiTheme="minorHAnsi" w:cstheme="minorHAnsi"/>
                <w:sz w:val="20"/>
              </w:rPr>
              <w:t>Investment Agreement</w:t>
            </w:r>
            <w:r w:rsidR="00FF1606">
              <w:rPr>
                <w:rFonts w:asciiTheme="minorHAnsi" w:hAnsiTheme="minorHAnsi" w:cstheme="minorHAnsi"/>
                <w:sz w:val="20"/>
              </w:rPr>
              <w:t xml:space="preserve"> </w:t>
            </w:r>
            <w:r w:rsidR="005F0B46">
              <w:rPr>
                <w:rFonts w:asciiTheme="minorHAnsi" w:hAnsiTheme="minorHAnsi" w:cstheme="minorHAnsi"/>
                <w:sz w:val="20"/>
              </w:rPr>
              <w:t>(see Condition 16) [</w:t>
            </w:r>
            <w:r w:rsidR="00FF1606">
              <w:rPr>
                <w:rFonts w:asciiTheme="minorHAnsi" w:hAnsiTheme="minorHAnsi" w:cstheme="minorHAnsi"/>
                <w:sz w:val="20"/>
              </w:rPr>
              <w:t>and the relevant contract of employment</w:t>
            </w:r>
            <w:r w:rsidR="005F0B46">
              <w:rPr>
                <w:rFonts w:asciiTheme="minorHAnsi" w:hAnsiTheme="minorHAnsi" w:cstheme="minorHAnsi"/>
                <w:sz w:val="20"/>
              </w:rPr>
              <w:t>]</w:t>
            </w:r>
            <w:r w:rsidRPr="005D2A45">
              <w:rPr>
                <w:rFonts w:asciiTheme="minorHAnsi" w:hAnsiTheme="minorHAnsi" w:cstheme="minorHAnsi"/>
                <w:sz w:val="20"/>
              </w:rPr>
              <w:t>.</w:t>
            </w:r>
          </w:p>
          <w:p w:rsidR="00FC554B" w:rsidRPr="005D2A45" w:rsidRDefault="00FF1606" w:rsidP="00FC554B">
            <w:pPr>
              <w:spacing w:before="240" w:after="240"/>
              <w:rPr>
                <w:rFonts w:asciiTheme="minorHAnsi" w:hAnsiTheme="minorHAnsi" w:cstheme="minorHAnsi"/>
                <w:sz w:val="20"/>
              </w:rPr>
            </w:pPr>
            <w:r>
              <w:rPr>
                <w:rFonts w:asciiTheme="minorHAnsi" w:hAnsiTheme="minorHAnsi" w:cstheme="minorHAnsi"/>
                <w:sz w:val="20"/>
              </w:rPr>
              <w:t>Save for completing relevant sections (where input is required)</w:t>
            </w:r>
            <w:proofErr w:type="gramStart"/>
            <w:r>
              <w:rPr>
                <w:rFonts w:asciiTheme="minorHAnsi" w:hAnsiTheme="minorHAnsi" w:cstheme="minorHAnsi"/>
                <w:sz w:val="20"/>
              </w:rPr>
              <w:t>,</w:t>
            </w:r>
            <w:proofErr w:type="gramEnd"/>
            <w:r>
              <w:rPr>
                <w:rFonts w:asciiTheme="minorHAnsi" w:hAnsiTheme="minorHAnsi" w:cstheme="minorHAnsi"/>
                <w:sz w:val="20"/>
              </w:rPr>
              <w:t xml:space="preserve"> p</w:t>
            </w:r>
            <w:r w:rsidR="00274851" w:rsidRPr="005D2A45">
              <w:rPr>
                <w:rFonts w:asciiTheme="minorHAnsi" w:hAnsiTheme="minorHAnsi" w:cstheme="minorHAnsi"/>
                <w:sz w:val="20"/>
              </w:rPr>
              <w:t xml:space="preserve">lease note that the Investors will not accept changes to </w:t>
            </w:r>
            <w:r>
              <w:rPr>
                <w:rFonts w:asciiTheme="minorHAnsi" w:hAnsiTheme="minorHAnsi" w:cstheme="minorHAnsi"/>
                <w:sz w:val="20"/>
              </w:rPr>
              <w:t>the MBM Seed Investment Agreement and MBM Seed Investment Articles of Association and you and your advisers should</w:t>
            </w:r>
            <w:r w:rsidR="00274851" w:rsidRPr="005D2A45">
              <w:rPr>
                <w:rFonts w:asciiTheme="minorHAnsi" w:hAnsiTheme="minorHAnsi" w:cstheme="minorHAnsi"/>
                <w:sz w:val="20"/>
              </w:rPr>
              <w:t xml:space="preserve"> proceed with the Investment only on this basis.</w:t>
            </w:r>
            <w:r>
              <w:rPr>
                <w:rFonts w:asciiTheme="minorHAnsi" w:hAnsiTheme="minorHAnsi" w:cstheme="minorHAnsi"/>
                <w:sz w:val="20"/>
              </w:rPr>
              <w:t xml:space="preserve">  We will also proceed on the basis of not making any material changes to these documents save as highlighted in this letter.</w:t>
            </w:r>
            <w:r w:rsidR="009F65A1">
              <w:rPr>
                <w:rFonts w:asciiTheme="minorHAnsi" w:hAnsiTheme="minorHAnsi" w:cstheme="minorHAnsi"/>
                <w:sz w:val="20"/>
              </w:rPr>
              <w:t xml:space="preserve">  The MBM Seed Investment Terms are designed not to be changed at all.</w:t>
            </w:r>
          </w:p>
          <w:p w:rsidR="00F70C6A" w:rsidRPr="005D2A45" w:rsidRDefault="00FC554B" w:rsidP="00FC554B">
            <w:pPr>
              <w:spacing w:before="240" w:after="240"/>
              <w:rPr>
                <w:rFonts w:asciiTheme="minorHAnsi" w:hAnsiTheme="minorHAnsi" w:cstheme="minorHAnsi"/>
                <w:sz w:val="20"/>
              </w:rPr>
            </w:pPr>
            <w:r w:rsidRPr="005D2A45">
              <w:rPr>
                <w:rFonts w:asciiTheme="minorHAnsi" w:hAnsiTheme="minorHAnsi" w:cstheme="minorHAnsi"/>
                <w:sz w:val="20"/>
              </w:rPr>
              <w:t>For the avoidance of doubt the new documentation will supersede any existing documentation.</w:t>
            </w:r>
          </w:p>
        </w:tc>
      </w:tr>
      <w:tr w:rsidR="00F70C6A" w:rsidRPr="005D2A45">
        <w:tc>
          <w:tcPr>
            <w:tcW w:w="2165" w:type="dxa"/>
          </w:tcPr>
          <w:p w:rsidR="00F70C6A" w:rsidRPr="005D2A45" w:rsidRDefault="00F70C6A"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lastRenderedPageBreak/>
              <w:t>Representations and Warranties</w:t>
            </w:r>
          </w:p>
        </w:tc>
        <w:tc>
          <w:tcPr>
            <w:tcW w:w="7349" w:type="dxa"/>
          </w:tcPr>
          <w:p w:rsidR="00FC554B"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t>The Company</w:t>
            </w:r>
            <w:r w:rsidR="00753DE5">
              <w:rPr>
                <w:rFonts w:asciiTheme="minorHAnsi" w:hAnsiTheme="minorHAnsi" w:cstheme="minorHAnsi"/>
                <w:sz w:val="20"/>
              </w:rPr>
              <w:t xml:space="preserve"> and [Directors (amend/expand as required)]</w:t>
            </w:r>
            <w:r w:rsidRPr="005D2A45">
              <w:rPr>
                <w:rFonts w:asciiTheme="minorHAnsi" w:hAnsiTheme="minorHAnsi" w:cstheme="minorHAnsi"/>
                <w:sz w:val="20"/>
              </w:rPr>
              <w:t xml:space="preserve"> will be expected to give such representations and warranties as would be customary in this type of transaction. Warranties will be given on a joint and several </w:t>
            </w:r>
            <w:proofErr w:type="gramStart"/>
            <w:r w:rsidRPr="005D2A45">
              <w:rPr>
                <w:rFonts w:asciiTheme="minorHAnsi" w:hAnsiTheme="minorHAnsi" w:cstheme="minorHAnsi"/>
                <w:sz w:val="20"/>
              </w:rPr>
              <w:t>basis</w:t>
            </w:r>
            <w:proofErr w:type="gramEnd"/>
            <w:r w:rsidR="00FC554B" w:rsidRPr="005D2A45">
              <w:rPr>
                <w:rFonts w:asciiTheme="minorHAnsi" w:hAnsiTheme="minorHAnsi" w:cstheme="minorHAnsi"/>
                <w:sz w:val="20"/>
              </w:rPr>
              <w:t xml:space="preserve"> by the Company and each of the Directors, provided that the aggregate liability of the warrantors under the warranties will be capped at the amount of the Investment.</w:t>
            </w:r>
          </w:p>
          <w:p w:rsidR="00157201" w:rsidRPr="005D2A45" w:rsidRDefault="00157201" w:rsidP="00FC554B">
            <w:pPr>
              <w:spacing w:before="240" w:after="240"/>
              <w:rPr>
                <w:rFonts w:asciiTheme="minorHAnsi" w:hAnsiTheme="minorHAnsi" w:cstheme="minorHAnsi"/>
                <w:sz w:val="20"/>
              </w:rPr>
            </w:pPr>
            <w:r>
              <w:rPr>
                <w:rFonts w:asciiTheme="minorHAnsi" w:hAnsiTheme="minorHAnsi" w:cstheme="minorHAnsi"/>
                <w:sz w:val="20"/>
              </w:rPr>
              <w:t xml:space="preserve">[In addition, </w:t>
            </w:r>
            <w:r w:rsidRPr="00157201">
              <w:rPr>
                <w:rFonts w:asciiTheme="minorHAnsi" w:hAnsiTheme="minorHAnsi" w:cstheme="minorHAnsi"/>
                <w:sz w:val="20"/>
              </w:rPr>
              <w:t xml:space="preserve">each Director’s liability for any claims under the warranties will be capped </w:t>
            </w:r>
            <w:r>
              <w:rPr>
                <w:rFonts w:asciiTheme="minorHAnsi" w:hAnsiTheme="minorHAnsi" w:cstheme="minorHAnsi"/>
                <w:sz w:val="20"/>
              </w:rPr>
              <w:t>at [£FIXED SUM / 2x annual salary</w:t>
            </w:r>
            <w:r w:rsidR="00753DE5">
              <w:rPr>
                <w:rFonts w:asciiTheme="minorHAnsi" w:hAnsiTheme="minorHAnsi" w:cstheme="minorHAnsi"/>
                <w:sz w:val="20"/>
              </w:rPr>
              <w:t xml:space="preserve"> of such Director at Completion Date</w:t>
            </w:r>
            <w:r>
              <w:rPr>
                <w:rFonts w:asciiTheme="minorHAnsi" w:hAnsiTheme="minorHAnsi" w:cstheme="minorHAnsi"/>
                <w:sz w:val="20"/>
              </w:rPr>
              <w:t>].]</w:t>
            </w:r>
          </w:p>
          <w:p w:rsidR="00F70C6A" w:rsidRPr="005D2A45"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t>Any representations and warranties may only be qualified by matters fairly disclosed to the Investors in writing in a disclosure letter, to be in terms acceptable to the Investors.</w:t>
            </w:r>
          </w:p>
        </w:tc>
      </w:tr>
      <w:tr w:rsidR="00F70C6A" w:rsidRPr="005D2A45">
        <w:tc>
          <w:tcPr>
            <w:tcW w:w="2165" w:type="dxa"/>
          </w:tcPr>
          <w:p w:rsidR="00F70C6A" w:rsidRPr="00652388" w:rsidRDefault="00F70C6A"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Reorganisation of the share capital</w:t>
            </w:r>
          </w:p>
        </w:tc>
        <w:tc>
          <w:tcPr>
            <w:tcW w:w="7349" w:type="dxa"/>
          </w:tcPr>
          <w:p w:rsidR="00F70C6A" w:rsidRPr="005D2A45"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t xml:space="preserve">All shares in the Company shall be Ordinary Shares and shall rank </w:t>
            </w:r>
            <w:proofErr w:type="spellStart"/>
            <w:r w:rsidRPr="005D2A45">
              <w:rPr>
                <w:rFonts w:asciiTheme="minorHAnsi" w:hAnsiTheme="minorHAnsi" w:cstheme="minorHAnsi"/>
                <w:i/>
                <w:iCs/>
                <w:sz w:val="20"/>
              </w:rPr>
              <w:t>pari</w:t>
            </w:r>
            <w:proofErr w:type="spellEnd"/>
            <w:r w:rsidRPr="005D2A45">
              <w:rPr>
                <w:rFonts w:asciiTheme="minorHAnsi" w:hAnsiTheme="minorHAnsi" w:cstheme="minorHAnsi"/>
                <w:i/>
                <w:iCs/>
                <w:sz w:val="20"/>
              </w:rPr>
              <w:t xml:space="preserve"> </w:t>
            </w:r>
            <w:proofErr w:type="spellStart"/>
            <w:r w:rsidRPr="005D2A45">
              <w:rPr>
                <w:rFonts w:asciiTheme="minorHAnsi" w:hAnsiTheme="minorHAnsi" w:cstheme="minorHAnsi"/>
                <w:i/>
                <w:iCs/>
                <w:sz w:val="20"/>
              </w:rPr>
              <w:t>passu</w:t>
            </w:r>
            <w:proofErr w:type="spellEnd"/>
            <w:r w:rsidRPr="005D2A45">
              <w:rPr>
                <w:rFonts w:asciiTheme="minorHAnsi" w:hAnsiTheme="minorHAnsi" w:cstheme="minorHAnsi"/>
                <w:sz w:val="20"/>
              </w:rPr>
              <w:t xml:space="preserve"> and the Company shall ensure that if necessary the share capital of the Company is reorganised on or prior to the Completion Date to achieve this. </w:t>
            </w:r>
          </w:p>
        </w:tc>
      </w:tr>
      <w:tr w:rsidR="00F70C6A" w:rsidRPr="005D2A45">
        <w:tc>
          <w:tcPr>
            <w:tcW w:w="2165" w:type="dxa"/>
          </w:tcPr>
          <w:p w:rsidR="00F70C6A" w:rsidRPr="005D2A45" w:rsidRDefault="00F70C6A"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Return of Capital</w:t>
            </w:r>
          </w:p>
        </w:tc>
        <w:tc>
          <w:tcPr>
            <w:tcW w:w="7349" w:type="dxa"/>
          </w:tcPr>
          <w:p w:rsidR="00F70C6A" w:rsidRPr="005D2A45"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t xml:space="preserve">The Ordinary Shares issued to the Investors will rank </w:t>
            </w:r>
            <w:proofErr w:type="spellStart"/>
            <w:r w:rsidRPr="005D2A45">
              <w:rPr>
                <w:rFonts w:asciiTheme="minorHAnsi" w:hAnsiTheme="minorHAnsi" w:cstheme="minorHAnsi"/>
                <w:i/>
                <w:iCs/>
                <w:sz w:val="20"/>
              </w:rPr>
              <w:t>pari</w:t>
            </w:r>
            <w:proofErr w:type="spellEnd"/>
            <w:r w:rsidRPr="005D2A45">
              <w:rPr>
                <w:rFonts w:asciiTheme="minorHAnsi" w:hAnsiTheme="minorHAnsi" w:cstheme="minorHAnsi"/>
                <w:i/>
                <w:iCs/>
                <w:sz w:val="20"/>
              </w:rPr>
              <w:t xml:space="preserve"> </w:t>
            </w:r>
            <w:proofErr w:type="spellStart"/>
            <w:r w:rsidRPr="005D2A45">
              <w:rPr>
                <w:rFonts w:asciiTheme="minorHAnsi" w:hAnsiTheme="minorHAnsi" w:cstheme="minorHAnsi"/>
                <w:i/>
                <w:iCs/>
                <w:sz w:val="20"/>
              </w:rPr>
              <w:t>passu</w:t>
            </w:r>
            <w:proofErr w:type="spellEnd"/>
            <w:r w:rsidRPr="005D2A45">
              <w:rPr>
                <w:rFonts w:asciiTheme="minorHAnsi" w:hAnsiTheme="minorHAnsi" w:cstheme="minorHAnsi"/>
                <w:sz w:val="20"/>
              </w:rPr>
              <w:t xml:space="preserve"> with the other existing Ordinary Shares and the Ordinary Shares of the Company on a return of capital, whether on a winding up or otherwise. </w:t>
            </w:r>
            <w:r w:rsidR="00935577">
              <w:rPr>
                <w:rFonts w:asciiTheme="minorHAnsi" w:hAnsiTheme="minorHAnsi" w:cstheme="minorHAnsi"/>
                <w:sz w:val="20"/>
              </w:rPr>
              <w:t>In other words these shares all have the same rights.</w:t>
            </w:r>
          </w:p>
        </w:tc>
      </w:tr>
      <w:tr w:rsidR="00F70C6A" w:rsidRPr="005D2A45">
        <w:tc>
          <w:tcPr>
            <w:tcW w:w="2165" w:type="dxa"/>
          </w:tcPr>
          <w:p w:rsidR="00F70C6A" w:rsidRPr="005D2A45" w:rsidRDefault="00F70C6A"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 xml:space="preserve">Board Structure &amp; </w:t>
            </w:r>
            <w:r w:rsidRPr="005D2A45">
              <w:rPr>
                <w:rFonts w:asciiTheme="minorHAnsi" w:hAnsiTheme="minorHAnsi" w:cstheme="minorHAnsi"/>
                <w:sz w:val="20"/>
              </w:rPr>
              <w:lastRenderedPageBreak/>
              <w:t>Investor Directors</w:t>
            </w:r>
          </w:p>
        </w:tc>
        <w:tc>
          <w:tcPr>
            <w:tcW w:w="7349" w:type="dxa"/>
          </w:tcPr>
          <w:p w:rsidR="00F70C6A" w:rsidRPr="005D2A45"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lastRenderedPageBreak/>
              <w:t xml:space="preserve">The structure of the board </w:t>
            </w:r>
            <w:r w:rsidR="00935577">
              <w:rPr>
                <w:rFonts w:asciiTheme="minorHAnsi" w:hAnsiTheme="minorHAnsi" w:cstheme="minorHAnsi"/>
                <w:sz w:val="20"/>
              </w:rPr>
              <w:t>shall comprise: [TBC – insert names and roles].</w:t>
            </w:r>
          </w:p>
          <w:p w:rsidR="00F70C6A" w:rsidRPr="005D2A45"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lastRenderedPageBreak/>
              <w:t>The Company will hold regular board meetings and will ensure that all material business decisions are taken at board level</w:t>
            </w:r>
            <w:r w:rsidR="00935577">
              <w:rPr>
                <w:rFonts w:asciiTheme="minorHAnsi" w:hAnsiTheme="minorHAnsi" w:cstheme="minorHAnsi"/>
                <w:sz w:val="20"/>
              </w:rPr>
              <w:t xml:space="preserve"> – all in accordance with the MBM Seed Investment Terms</w:t>
            </w:r>
            <w:r w:rsidR="00EB28F0">
              <w:rPr>
                <w:rFonts w:asciiTheme="minorHAnsi" w:hAnsiTheme="minorHAnsi" w:cstheme="minorHAnsi"/>
                <w:sz w:val="20"/>
              </w:rPr>
              <w:t xml:space="preserve"> (see Condition 10 and Condition 11)</w:t>
            </w:r>
            <w:r w:rsidRPr="005D2A45">
              <w:rPr>
                <w:rFonts w:asciiTheme="minorHAnsi" w:hAnsiTheme="minorHAnsi" w:cstheme="minorHAnsi"/>
                <w:sz w:val="20"/>
              </w:rPr>
              <w:t>.</w:t>
            </w:r>
          </w:p>
          <w:p w:rsidR="00F70C6A" w:rsidRPr="005D2A45" w:rsidRDefault="00F70C6A" w:rsidP="00FC554B">
            <w:pPr>
              <w:spacing w:before="240" w:after="240"/>
              <w:rPr>
                <w:rFonts w:asciiTheme="minorHAnsi" w:hAnsiTheme="minorHAnsi" w:cstheme="minorHAnsi"/>
                <w:sz w:val="20"/>
              </w:rPr>
            </w:pPr>
            <w:r w:rsidRPr="005D2A45">
              <w:rPr>
                <w:rFonts w:asciiTheme="minorHAnsi" w:hAnsiTheme="minorHAnsi" w:cstheme="minorHAnsi"/>
                <w:sz w:val="20"/>
              </w:rPr>
              <w:t xml:space="preserve">The Investors shall </w:t>
            </w:r>
            <w:r w:rsidR="00935577">
              <w:rPr>
                <w:rFonts w:asciiTheme="minorHAnsi" w:hAnsiTheme="minorHAnsi" w:cstheme="minorHAnsi"/>
                <w:sz w:val="20"/>
              </w:rPr>
              <w:t>[</w:t>
            </w:r>
            <w:r w:rsidRPr="005D2A45">
              <w:rPr>
                <w:rFonts w:asciiTheme="minorHAnsi" w:hAnsiTheme="minorHAnsi" w:cstheme="minorHAnsi"/>
                <w:sz w:val="20"/>
              </w:rPr>
              <w:t>have</w:t>
            </w:r>
            <w:r w:rsidR="00935577">
              <w:rPr>
                <w:rFonts w:asciiTheme="minorHAnsi" w:hAnsiTheme="minorHAnsi" w:cstheme="minorHAnsi"/>
                <w:sz w:val="20"/>
              </w:rPr>
              <w:t>]</w:t>
            </w:r>
            <w:proofErr w:type="gramStart"/>
            <w:r w:rsidR="00935577">
              <w:rPr>
                <w:rFonts w:asciiTheme="minorHAnsi" w:hAnsiTheme="minorHAnsi" w:cstheme="minorHAnsi"/>
                <w:sz w:val="20"/>
              </w:rPr>
              <w:t>/[</w:t>
            </w:r>
            <w:proofErr w:type="gramEnd"/>
            <w:r w:rsidR="00935577">
              <w:rPr>
                <w:rFonts w:asciiTheme="minorHAnsi" w:hAnsiTheme="minorHAnsi" w:cstheme="minorHAnsi"/>
                <w:sz w:val="20"/>
              </w:rPr>
              <w:t>not have]</w:t>
            </w:r>
            <w:r w:rsidRPr="005D2A45">
              <w:rPr>
                <w:rFonts w:asciiTheme="minorHAnsi" w:hAnsiTheme="minorHAnsi" w:cstheme="minorHAnsi"/>
                <w:sz w:val="20"/>
              </w:rPr>
              <w:t xml:space="preserve"> the right to appoint </w:t>
            </w:r>
            <w:r w:rsidR="00935577">
              <w:rPr>
                <w:rFonts w:asciiTheme="minorHAnsi" w:hAnsiTheme="minorHAnsi" w:cstheme="minorHAnsi"/>
                <w:sz w:val="20"/>
              </w:rPr>
              <w:t>a d</w:t>
            </w:r>
            <w:r w:rsidRPr="005D2A45">
              <w:rPr>
                <w:rFonts w:asciiTheme="minorHAnsi" w:hAnsiTheme="minorHAnsi" w:cstheme="minorHAnsi"/>
                <w:sz w:val="20"/>
              </w:rPr>
              <w:t>irector (“</w:t>
            </w:r>
            <w:r w:rsidRPr="005D2A45">
              <w:rPr>
                <w:rFonts w:asciiTheme="minorHAnsi" w:hAnsiTheme="minorHAnsi" w:cstheme="minorHAnsi"/>
                <w:b/>
                <w:bCs/>
                <w:sz w:val="20"/>
              </w:rPr>
              <w:t>Investor Director</w:t>
            </w:r>
            <w:r w:rsidRPr="005D2A45">
              <w:rPr>
                <w:rFonts w:asciiTheme="minorHAnsi" w:hAnsiTheme="minorHAnsi" w:cstheme="minorHAnsi"/>
                <w:sz w:val="20"/>
              </w:rPr>
              <w:t xml:space="preserve">”) to the Board of the Company.  </w:t>
            </w:r>
          </w:p>
          <w:p w:rsidR="00F70C6A" w:rsidRPr="005D2A45" w:rsidRDefault="00935577" w:rsidP="00FC554B">
            <w:pPr>
              <w:spacing w:before="240" w:after="240"/>
              <w:rPr>
                <w:rFonts w:asciiTheme="minorHAnsi" w:hAnsiTheme="minorHAnsi" w:cstheme="minorHAnsi"/>
                <w:sz w:val="20"/>
              </w:rPr>
            </w:pPr>
            <w:r>
              <w:rPr>
                <w:rFonts w:asciiTheme="minorHAnsi" w:hAnsiTheme="minorHAnsi" w:cstheme="minorHAnsi"/>
                <w:sz w:val="20"/>
              </w:rPr>
              <w:t>[</w:t>
            </w:r>
            <w:r w:rsidR="00F70C6A" w:rsidRPr="005D2A45">
              <w:rPr>
                <w:rFonts w:asciiTheme="minorHAnsi" w:hAnsiTheme="minorHAnsi" w:cstheme="minorHAnsi"/>
                <w:sz w:val="20"/>
              </w:rPr>
              <w:t xml:space="preserve">Such Investor Director shall act as </w:t>
            </w:r>
            <w:r>
              <w:rPr>
                <w:rFonts w:asciiTheme="minorHAnsi" w:hAnsiTheme="minorHAnsi" w:cstheme="minorHAnsi"/>
                <w:sz w:val="20"/>
              </w:rPr>
              <w:t xml:space="preserve">a </w:t>
            </w:r>
            <w:r w:rsidR="00F70C6A" w:rsidRPr="005D2A45">
              <w:rPr>
                <w:rFonts w:asciiTheme="minorHAnsi" w:hAnsiTheme="minorHAnsi" w:cstheme="minorHAnsi"/>
                <w:sz w:val="20"/>
              </w:rPr>
              <w:t>non-executive director of the Company. The Company will pay the Investor Director fees</w:t>
            </w:r>
            <w:r>
              <w:rPr>
                <w:rFonts w:asciiTheme="minorHAnsi" w:hAnsiTheme="minorHAnsi" w:cstheme="minorHAnsi"/>
                <w:sz w:val="20"/>
              </w:rPr>
              <w:t xml:space="preserve"> and expenses which shall be [TBC]</w:t>
            </w:r>
            <w:proofErr w:type="gramStart"/>
            <w:r>
              <w:rPr>
                <w:rFonts w:asciiTheme="minorHAnsi" w:hAnsiTheme="minorHAnsi" w:cstheme="minorHAnsi"/>
                <w:sz w:val="20"/>
              </w:rPr>
              <w:t>/[</w:t>
            </w:r>
            <w:proofErr w:type="gramEnd"/>
            <w:r>
              <w:rPr>
                <w:rFonts w:asciiTheme="minorHAnsi" w:hAnsiTheme="minorHAnsi" w:cstheme="minorHAnsi"/>
                <w:sz w:val="20"/>
              </w:rPr>
              <w:t>in accordance with the MBM Seed Investment Terms</w:t>
            </w:r>
            <w:r w:rsidR="00EB28F0">
              <w:rPr>
                <w:rFonts w:asciiTheme="minorHAnsi" w:hAnsiTheme="minorHAnsi" w:cstheme="minorHAnsi"/>
                <w:sz w:val="20"/>
              </w:rPr>
              <w:t xml:space="preserve"> (see Condition 6)</w:t>
            </w:r>
            <w:r>
              <w:rPr>
                <w:rFonts w:asciiTheme="minorHAnsi" w:hAnsiTheme="minorHAnsi" w:cstheme="minorHAnsi"/>
                <w:sz w:val="20"/>
              </w:rPr>
              <w:t>]</w:t>
            </w:r>
            <w:r w:rsidR="00F70C6A" w:rsidRPr="005D2A45">
              <w:rPr>
                <w:rFonts w:asciiTheme="minorHAnsi" w:hAnsiTheme="minorHAnsi" w:cstheme="minorHAnsi"/>
                <w:sz w:val="20"/>
              </w:rPr>
              <w:t>.</w:t>
            </w:r>
            <w:r>
              <w:rPr>
                <w:rFonts w:asciiTheme="minorHAnsi" w:hAnsiTheme="minorHAnsi" w:cstheme="minorHAnsi"/>
                <w:sz w:val="20"/>
              </w:rPr>
              <w:t>]</w:t>
            </w:r>
            <w:r w:rsidR="00F70C6A" w:rsidRPr="005D2A45">
              <w:rPr>
                <w:rFonts w:asciiTheme="minorHAnsi" w:hAnsiTheme="minorHAnsi" w:cstheme="minorHAnsi"/>
                <w:sz w:val="20"/>
              </w:rPr>
              <w:t xml:space="preserve">  </w:t>
            </w:r>
          </w:p>
          <w:p w:rsidR="00F70C6A" w:rsidRPr="005D2A45" w:rsidRDefault="00935577" w:rsidP="00935577">
            <w:pPr>
              <w:spacing w:before="240" w:after="240"/>
              <w:rPr>
                <w:rFonts w:asciiTheme="minorHAnsi" w:hAnsiTheme="minorHAnsi" w:cstheme="minorHAnsi"/>
                <w:sz w:val="20"/>
              </w:rPr>
            </w:pPr>
            <w:r>
              <w:rPr>
                <w:rFonts w:asciiTheme="minorHAnsi" w:hAnsiTheme="minorHAnsi" w:cstheme="minorHAnsi"/>
                <w:sz w:val="20"/>
              </w:rPr>
              <w:t>The Investors may</w:t>
            </w:r>
            <w:r w:rsidR="00F70C6A" w:rsidRPr="005D2A45">
              <w:rPr>
                <w:rFonts w:asciiTheme="minorHAnsi" w:hAnsiTheme="minorHAnsi" w:cstheme="minorHAnsi"/>
                <w:sz w:val="20"/>
              </w:rPr>
              <w:t xml:space="preserve"> appoint an unpaid observer to attend board meetings</w:t>
            </w:r>
            <w:r>
              <w:rPr>
                <w:rFonts w:asciiTheme="minorHAnsi" w:hAnsiTheme="minorHAnsi" w:cstheme="minorHAnsi"/>
                <w:sz w:val="20"/>
              </w:rPr>
              <w:t xml:space="preserve"> in accordance with the MBM Seed Investment Terms</w:t>
            </w:r>
            <w:r w:rsidR="00EB28F0">
              <w:rPr>
                <w:rFonts w:asciiTheme="minorHAnsi" w:hAnsiTheme="minorHAnsi" w:cstheme="minorHAnsi"/>
                <w:sz w:val="20"/>
              </w:rPr>
              <w:t xml:space="preserve"> (see Condition 7)</w:t>
            </w:r>
            <w:r w:rsidR="00F70C6A" w:rsidRPr="005D2A45">
              <w:rPr>
                <w:rFonts w:asciiTheme="minorHAnsi" w:hAnsiTheme="minorHAnsi" w:cstheme="minorHAnsi"/>
                <w:sz w:val="20"/>
              </w:rPr>
              <w:t xml:space="preserve">.  </w:t>
            </w:r>
          </w:p>
        </w:tc>
      </w:tr>
      <w:tr w:rsidR="00097DD9" w:rsidRPr="005D2A45">
        <w:tc>
          <w:tcPr>
            <w:tcW w:w="2165" w:type="dxa"/>
          </w:tcPr>
          <w:p w:rsidR="00097DD9" w:rsidRPr="005D2A45" w:rsidRDefault="00097DD9"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Pr>
                <w:rFonts w:asciiTheme="minorHAnsi" w:hAnsiTheme="minorHAnsi" w:cstheme="minorHAnsi"/>
                <w:sz w:val="20"/>
              </w:rPr>
              <w:lastRenderedPageBreak/>
              <w:t>Tax Relief</w:t>
            </w:r>
          </w:p>
        </w:tc>
        <w:tc>
          <w:tcPr>
            <w:tcW w:w="7349" w:type="dxa"/>
          </w:tcPr>
          <w:p w:rsidR="00097DD9" w:rsidRPr="005D2A45" w:rsidRDefault="00097DD9" w:rsidP="00097DD9">
            <w:pPr>
              <w:spacing w:before="240" w:after="240"/>
              <w:rPr>
                <w:rFonts w:asciiTheme="minorHAnsi" w:hAnsiTheme="minorHAnsi" w:cstheme="minorHAnsi"/>
                <w:sz w:val="20"/>
              </w:rPr>
            </w:pPr>
            <w:r>
              <w:rPr>
                <w:rFonts w:asciiTheme="minorHAnsi" w:hAnsiTheme="minorHAnsi" w:cstheme="minorHAnsi"/>
                <w:sz w:val="20"/>
              </w:rPr>
              <w:t xml:space="preserve">[SEIS]/[EIS] tax relief [shall]/[shall not] be sought in relation to the Investors by the Company with the Company </w:t>
            </w:r>
            <w:r w:rsidR="000C67A9">
              <w:rPr>
                <w:rFonts w:asciiTheme="minorHAnsi" w:hAnsiTheme="minorHAnsi" w:cstheme="minorHAnsi"/>
                <w:sz w:val="20"/>
              </w:rPr>
              <w:t xml:space="preserve">and Director </w:t>
            </w:r>
            <w:r>
              <w:rPr>
                <w:rFonts w:asciiTheme="minorHAnsi" w:hAnsiTheme="minorHAnsi" w:cstheme="minorHAnsi"/>
                <w:sz w:val="20"/>
              </w:rPr>
              <w:t xml:space="preserve">complying with customary trading restrictions </w:t>
            </w:r>
            <w:r w:rsidR="000C67A9">
              <w:rPr>
                <w:rFonts w:asciiTheme="minorHAnsi" w:hAnsiTheme="minorHAnsi" w:cstheme="minorHAnsi"/>
                <w:sz w:val="20"/>
              </w:rPr>
              <w:t xml:space="preserve">to achieve this </w:t>
            </w:r>
            <w:r>
              <w:rPr>
                <w:rFonts w:asciiTheme="minorHAnsi" w:hAnsiTheme="minorHAnsi" w:cstheme="minorHAnsi"/>
                <w:sz w:val="20"/>
              </w:rPr>
              <w:t>– all in accordance with the  MBM Seed Investment Terms (see Condition 8).</w:t>
            </w:r>
          </w:p>
        </w:tc>
      </w:tr>
      <w:tr w:rsidR="007A3F11" w:rsidRPr="005D2A45">
        <w:tc>
          <w:tcPr>
            <w:tcW w:w="2165" w:type="dxa"/>
          </w:tcPr>
          <w:p w:rsidR="007A3F11" w:rsidRPr="005D2A45" w:rsidRDefault="007A3F11" w:rsidP="00F73EA1">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Investor consent matters</w:t>
            </w:r>
          </w:p>
        </w:tc>
        <w:tc>
          <w:tcPr>
            <w:tcW w:w="7349" w:type="dxa"/>
          </w:tcPr>
          <w:p w:rsidR="007A3F11" w:rsidRPr="005D2A45" w:rsidRDefault="007A3F11" w:rsidP="00F73EA1">
            <w:pPr>
              <w:spacing w:before="240" w:after="240"/>
              <w:rPr>
                <w:rFonts w:asciiTheme="minorHAnsi" w:hAnsiTheme="minorHAnsi" w:cstheme="minorHAnsi"/>
                <w:sz w:val="20"/>
              </w:rPr>
            </w:pPr>
            <w:r w:rsidRPr="005D2A45">
              <w:rPr>
                <w:rFonts w:asciiTheme="minorHAnsi" w:hAnsiTheme="minorHAnsi" w:cstheme="minorHAnsi"/>
                <w:sz w:val="20"/>
              </w:rPr>
              <w:t xml:space="preserve">The </w:t>
            </w:r>
            <w:r>
              <w:rPr>
                <w:rFonts w:asciiTheme="minorHAnsi" w:hAnsiTheme="minorHAnsi" w:cstheme="minorHAnsi"/>
                <w:sz w:val="20"/>
              </w:rPr>
              <w:t xml:space="preserve">consent of an </w:t>
            </w:r>
            <w:r w:rsidRPr="005D2A45">
              <w:rPr>
                <w:rFonts w:asciiTheme="minorHAnsi" w:hAnsiTheme="minorHAnsi" w:cstheme="minorHAnsi"/>
                <w:sz w:val="20"/>
              </w:rPr>
              <w:t>Investor Majority will be required in respect of any key decisions relating to the Company or its affairs</w:t>
            </w:r>
            <w:r>
              <w:rPr>
                <w:rFonts w:asciiTheme="minorHAnsi" w:hAnsiTheme="minorHAnsi" w:cstheme="minorHAnsi"/>
                <w:sz w:val="20"/>
              </w:rPr>
              <w:t xml:space="preserve"> as set out in the MBM Seed Investment Terms (see Condition 9)</w:t>
            </w:r>
            <w:r w:rsidRPr="005D2A45">
              <w:rPr>
                <w:rFonts w:asciiTheme="minorHAnsi" w:hAnsiTheme="minorHAnsi" w:cstheme="minorHAnsi"/>
                <w:sz w:val="20"/>
              </w:rPr>
              <w:t xml:space="preserve">.  </w:t>
            </w:r>
          </w:p>
        </w:tc>
      </w:tr>
      <w:tr w:rsidR="007A3F11" w:rsidRPr="005D2A45">
        <w:tc>
          <w:tcPr>
            <w:tcW w:w="2165" w:type="dxa"/>
          </w:tcPr>
          <w:p w:rsidR="007A3F11" w:rsidRPr="005D2A45" w:rsidRDefault="007A3F11"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Rights to Information</w:t>
            </w:r>
          </w:p>
        </w:tc>
        <w:tc>
          <w:tcPr>
            <w:tcW w:w="7349" w:type="dxa"/>
          </w:tcPr>
          <w:p w:rsidR="007A3F11" w:rsidRDefault="007A3F11" w:rsidP="00AE25D0">
            <w:pPr>
              <w:spacing w:before="240" w:after="240"/>
              <w:rPr>
                <w:rFonts w:asciiTheme="minorHAnsi" w:hAnsiTheme="minorHAnsi" w:cstheme="minorHAnsi"/>
                <w:sz w:val="20"/>
              </w:rPr>
            </w:pPr>
            <w:r w:rsidRPr="005D2A45">
              <w:rPr>
                <w:rFonts w:asciiTheme="minorHAnsi" w:hAnsiTheme="minorHAnsi" w:cstheme="minorHAnsi"/>
                <w:sz w:val="20"/>
              </w:rPr>
              <w:t xml:space="preserve">The Investor Director </w:t>
            </w:r>
            <w:r>
              <w:rPr>
                <w:rFonts w:asciiTheme="minorHAnsi" w:hAnsiTheme="minorHAnsi" w:cstheme="minorHAnsi"/>
                <w:sz w:val="20"/>
              </w:rPr>
              <w:t xml:space="preserve">and other directors </w:t>
            </w:r>
            <w:r w:rsidRPr="005D2A45">
              <w:rPr>
                <w:rFonts w:asciiTheme="minorHAnsi" w:hAnsiTheme="minorHAnsi" w:cstheme="minorHAnsi"/>
                <w:sz w:val="20"/>
              </w:rPr>
              <w:t>shall be provided with</w:t>
            </w:r>
            <w:r>
              <w:rPr>
                <w:rFonts w:asciiTheme="minorHAnsi" w:hAnsiTheme="minorHAnsi" w:cstheme="minorHAnsi"/>
                <w:sz w:val="20"/>
              </w:rPr>
              <w:t xml:space="preserve"> Board meeting information and agendas in accordance with the MBM Seed Investment Terms (see Condition 10)</w:t>
            </w:r>
            <w:r w:rsidRPr="005D2A45">
              <w:rPr>
                <w:rFonts w:asciiTheme="minorHAnsi" w:hAnsiTheme="minorHAnsi" w:cstheme="minorHAnsi"/>
                <w:sz w:val="20"/>
              </w:rPr>
              <w:t>.</w:t>
            </w:r>
          </w:p>
          <w:p w:rsidR="007A3F11" w:rsidRPr="005D2A45" w:rsidRDefault="007A3F11" w:rsidP="007A3F11">
            <w:pPr>
              <w:spacing w:before="240" w:after="240"/>
              <w:rPr>
                <w:rFonts w:asciiTheme="minorHAnsi" w:hAnsiTheme="minorHAnsi" w:cstheme="minorHAnsi"/>
                <w:sz w:val="20"/>
              </w:rPr>
            </w:pPr>
            <w:r w:rsidRPr="005D2A45">
              <w:rPr>
                <w:rFonts w:asciiTheme="minorHAnsi" w:hAnsiTheme="minorHAnsi" w:cstheme="minorHAnsi"/>
                <w:sz w:val="20"/>
              </w:rPr>
              <w:t>The Investors</w:t>
            </w:r>
            <w:r>
              <w:rPr>
                <w:rFonts w:asciiTheme="minorHAnsi" w:hAnsiTheme="minorHAnsi" w:cstheme="minorHAnsi"/>
                <w:sz w:val="20"/>
              </w:rPr>
              <w:t xml:space="preserve"> shall receive information in accordance with the MBM Seed Investment Terms (see Condition 12).</w:t>
            </w:r>
          </w:p>
        </w:tc>
      </w:tr>
      <w:tr w:rsidR="007A3F11" w:rsidRPr="005D2A45">
        <w:tc>
          <w:tcPr>
            <w:tcW w:w="2165" w:type="dxa"/>
          </w:tcPr>
          <w:p w:rsidR="007A3F11" w:rsidRPr="005D2A45" w:rsidRDefault="007A3F11" w:rsidP="00F73EA1">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Rights to Dividend</w:t>
            </w:r>
          </w:p>
        </w:tc>
        <w:tc>
          <w:tcPr>
            <w:tcW w:w="7349" w:type="dxa"/>
          </w:tcPr>
          <w:p w:rsidR="007A3F11" w:rsidRPr="005D2A45" w:rsidRDefault="007A3F11" w:rsidP="00F73EA1">
            <w:pPr>
              <w:spacing w:before="240" w:after="240"/>
              <w:rPr>
                <w:rFonts w:asciiTheme="minorHAnsi" w:hAnsiTheme="minorHAnsi" w:cstheme="minorHAnsi"/>
                <w:sz w:val="20"/>
              </w:rPr>
            </w:pPr>
            <w:r>
              <w:rPr>
                <w:rFonts w:asciiTheme="minorHAnsi" w:hAnsiTheme="minorHAnsi" w:cstheme="minorHAnsi"/>
                <w:sz w:val="20"/>
              </w:rPr>
              <w:t>[T</w:t>
            </w:r>
            <w:r w:rsidRPr="005D2A45">
              <w:rPr>
                <w:rFonts w:asciiTheme="minorHAnsi" w:hAnsiTheme="minorHAnsi" w:cstheme="minorHAnsi"/>
                <w:sz w:val="20"/>
              </w:rPr>
              <w:t xml:space="preserve">he Company shall distribute at least </w:t>
            </w:r>
            <w:r>
              <w:rPr>
                <w:rFonts w:asciiTheme="minorHAnsi" w:hAnsiTheme="minorHAnsi" w:cstheme="minorHAnsi"/>
                <w:sz w:val="20"/>
              </w:rPr>
              <w:t>[TBC]</w:t>
            </w:r>
            <w:r w:rsidRPr="005D2A45">
              <w:rPr>
                <w:rFonts w:asciiTheme="minorHAnsi" w:hAnsiTheme="minorHAnsi" w:cstheme="minorHAnsi"/>
                <w:sz w:val="20"/>
              </w:rPr>
              <w:t xml:space="preserve"> % of its distributable profits each year to the shareholders</w:t>
            </w:r>
            <w:r>
              <w:rPr>
                <w:rFonts w:asciiTheme="minorHAnsi" w:hAnsiTheme="minorHAnsi" w:cstheme="minorHAnsi"/>
                <w:sz w:val="20"/>
              </w:rPr>
              <w:t>. / See other alternative wording in MBM Seed Investment Agreement (Condition 14)]</w:t>
            </w:r>
            <w:r w:rsidRPr="005D2A45">
              <w:rPr>
                <w:rFonts w:asciiTheme="minorHAnsi" w:hAnsiTheme="minorHAnsi" w:cstheme="minorHAnsi"/>
                <w:sz w:val="20"/>
              </w:rPr>
              <w:t>.</w:t>
            </w:r>
          </w:p>
        </w:tc>
      </w:tr>
      <w:tr w:rsidR="007A3F11" w:rsidRPr="005D2A45">
        <w:tc>
          <w:tcPr>
            <w:tcW w:w="2165" w:type="dxa"/>
          </w:tcPr>
          <w:p w:rsidR="007A3F11" w:rsidRPr="005D2A45" w:rsidRDefault="007A3F11"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Offer round and pre-emption rights</w:t>
            </w:r>
          </w:p>
        </w:tc>
        <w:tc>
          <w:tcPr>
            <w:tcW w:w="7349" w:type="dxa"/>
          </w:tcPr>
          <w:p w:rsidR="007A3F11" w:rsidRPr="005D2A45" w:rsidRDefault="007A3F11" w:rsidP="00FC554B">
            <w:pPr>
              <w:spacing w:before="240" w:after="240"/>
              <w:rPr>
                <w:rFonts w:asciiTheme="minorHAnsi" w:hAnsiTheme="minorHAnsi" w:cstheme="minorHAnsi"/>
                <w:sz w:val="20"/>
              </w:rPr>
            </w:pPr>
            <w:r w:rsidRPr="005D2A45">
              <w:rPr>
                <w:rFonts w:asciiTheme="minorHAnsi" w:hAnsiTheme="minorHAnsi" w:cstheme="minorHAnsi"/>
                <w:sz w:val="20"/>
              </w:rPr>
              <w:t xml:space="preserve">The </w:t>
            </w:r>
            <w:r w:rsidR="00EB28F0">
              <w:rPr>
                <w:rFonts w:asciiTheme="minorHAnsi" w:hAnsiTheme="minorHAnsi" w:cstheme="minorHAnsi"/>
                <w:sz w:val="20"/>
              </w:rPr>
              <w:t xml:space="preserve">MBM Seed Investment </w:t>
            </w:r>
            <w:r w:rsidRPr="005D2A45">
              <w:rPr>
                <w:rFonts w:asciiTheme="minorHAnsi" w:hAnsiTheme="minorHAnsi" w:cstheme="minorHAnsi"/>
                <w:sz w:val="20"/>
              </w:rPr>
              <w:t xml:space="preserve">Articles of Association will contain </w:t>
            </w:r>
            <w:r w:rsidR="00EB28F0">
              <w:rPr>
                <w:rFonts w:asciiTheme="minorHAnsi" w:hAnsiTheme="minorHAnsi" w:cstheme="minorHAnsi"/>
                <w:sz w:val="20"/>
              </w:rPr>
              <w:t xml:space="preserve">customary </w:t>
            </w:r>
            <w:r w:rsidRPr="005D2A45">
              <w:rPr>
                <w:rFonts w:asciiTheme="minorHAnsi" w:hAnsiTheme="minorHAnsi" w:cstheme="minorHAnsi"/>
                <w:sz w:val="20"/>
              </w:rPr>
              <w:t>provisions relating to:</w:t>
            </w:r>
          </w:p>
          <w:p w:rsidR="007A3F11" w:rsidRPr="005D2A45" w:rsidRDefault="007A3F11" w:rsidP="00FC554B">
            <w:pPr>
              <w:numPr>
                <w:ilvl w:val="0"/>
                <w:numId w:val="4"/>
              </w:numPr>
              <w:spacing w:before="240" w:after="240"/>
              <w:rPr>
                <w:rFonts w:asciiTheme="minorHAnsi" w:hAnsiTheme="minorHAnsi" w:cstheme="minorHAnsi"/>
                <w:sz w:val="20"/>
              </w:rPr>
            </w:pPr>
            <w:r w:rsidRPr="005D2A45">
              <w:rPr>
                <w:rFonts w:asciiTheme="minorHAnsi" w:hAnsiTheme="minorHAnsi" w:cstheme="minorHAnsi"/>
                <w:sz w:val="20"/>
              </w:rPr>
              <w:t xml:space="preserve">rights of pre-emption </w:t>
            </w:r>
            <w:r w:rsidR="00EB28F0">
              <w:rPr>
                <w:rFonts w:asciiTheme="minorHAnsi" w:hAnsiTheme="minorHAnsi" w:cstheme="minorHAnsi"/>
                <w:sz w:val="20"/>
              </w:rPr>
              <w:t xml:space="preserve">for all shareholders </w:t>
            </w:r>
            <w:r w:rsidRPr="005D2A45">
              <w:rPr>
                <w:rFonts w:asciiTheme="minorHAnsi" w:hAnsiTheme="minorHAnsi" w:cstheme="minorHAnsi"/>
                <w:sz w:val="20"/>
              </w:rPr>
              <w:t>over new issues of shares;</w:t>
            </w:r>
            <w:r w:rsidR="00EB28F0">
              <w:rPr>
                <w:rFonts w:asciiTheme="minorHAnsi" w:hAnsiTheme="minorHAnsi" w:cstheme="minorHAnsi"/>
                <w:sz w:val="20"/>
              </w:rPr>
              <w:t xml:space="preserve"> and</w:t>
            </w:r>
          </w:p>
          <w:p w:rsidR="007A3F11" w:rsidRPr="005D2A45" w:rsidRDefault="007A3F11" w:rsidP="00EB28F0">
            <w:pPr>
              <w:numPr>
                <w:ilvl w:val="0"/>
                <w:numId w:val="4"/>
              </w:numPr>
              <w:spacing w:before="240" w:after="240"/>
              <w:rPr>
                <w:rFonts w:asciiTheme="minorHAnsi" w:hAnsiTheme="minorHAnsi" w:cstheme="minorHAnsi"/>
                <w:sz w:val="20"/>
              </w:rPr>
            </w:pPr>
            <w:proofErr w:type="gramStart"/>
            <w:r w:rsidRPr="005D2A45">
              <w:rPr>
                <w:rFonts w:asciiTheme="minorHAnsi" w:hAnsiTheme="minorHAnsi" w:cstheme="minorHAnsi"/>
                <w:sz w:val="20"/>
              </w:rPr>
              <w:t>offer-round</w:t>
            </w:r>
            <w:proofErr w:type="gramEnd"/>
            <w:r w:rsidRPr="005D2A45">
              <w:rPr>
                <w:rFonts w:asciiTheme="minorHAnsi" w:hAnsiTheme="minorHAnsi" w:cstheme="minorHAnsi"/>
                <w:sz w:val="20"/>
              </w:rPr>
              <w:t xml:space="preserve"> provisions requiring shareholders proposing to transfer shares to offer these to all the existing shareholders pro rata to their respective holdings</w:t>
            </w:r>
            <w:r w:rsidR="00EB28F0">
              <w:rPr>
                <w:rFonts w:asciiTheme="minorHAnsi" w:hAnsiTheme="minorHAnsi" w:cstheme="minorHAnsi"/>
                <w:sz w:val="20"/>
              </w:rPr>
              <w:t xml:space="preserve"> (save for a limited number of customary exceptions)</w:t>
            </w:r>
            <w:r w:rsidRPr="005D2A45">
              <w:rPr>
                <w:rFonts w:asciiTheme="minorHAnsi" w:hAnsiTheme="minorHAnsi" w:cstheme="minorHAnsi"/>
                <w:sz w:val="20"/>
              </w:rPr>
              <w:t>.</w:t>
            </w:r>
          </w:p>
        </w:tc>
      </w:tr>
      <w:tr w:rsidR="007A3F11" w:rsidRPr="005D2A45">
        <w:tc>
          <w:tcPr>
            <w:tcW w:w="2165" w:type="dxa"/>
          </w:tcPr>
          <w:p w:rsidR="007A3F11" w:rsidRPr="005D2A45" w:rsidRDefault="007A3F11"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Tag-along rights</w:t>
            </w:r>
          </w:p>
        </w:tc>
        <w:tc>
          <w:tcPr>
            <w:tcW w:w="7349" w:type="dxa"/>
          </w:tcPr>
          <w:p w:rsidR="007A3F11" w:rsidRPr="005D2A45" w:rsidRDefault="00EB28F0" w:rsidP="007C338F">
            <w:pPr>
              <w:keepNext/>
              <w:keepLines/>
              <w:spacing w:before="240" w:after="240"/>
              <w:rPr>
                <w:rFonts w:asciiTheme="minorHAnsi" w:hAnsiTheme="minorHAnsi" w:cstheme="minorHAnsi"/>
                <w:sz w:val="20"/>
              </w:rPr>
            </w:pPr>
            <w:r w:rsidRPr="007C338F">
              <w:rPr>
                <w:rFonts w:asciiTheme="minorHAnsi" w:hAnsiTheme="minorHAnsi" w:cstheme="minorHAnsi"/>
                <w:sz w:val="20"/>
              </w:rPr>
              <w:t xml:space="preserve">The MBM Seed Investment Articles of Association </w:t>
            </w:r>
            <w:r w:rsidR="007A3F11" w:rsidRPr="007C338F">
              <w:rPr>
                <w:rFonts w:asciiTheme="minorHAnsi" w:hAnsiTheme="minorHAnsi" w:cstheme="minorHAnsi"/>
                <w:sz w:val="20"/>
              </w:rPr>
              <w:t>shall contain provisions whereby no sale of Ordinary Shares in the Company may be made if as a result of that sale over 50% of the issued Ordinary Share capital of the Company would be held by the purchaser unless the purchaser has offered to purchase the entire issued share capital of the Company on the same terms and conditions.</w:t>
            </w:r>
          </w:p>
        </w:tc>
      </w:tr>
      <w:tr w:rsidR="007A3F11" w:rsidRPr="005D2A45">
        <w:tc>
          <w:tcPr>
            <w:tcW w:w="2165" w:type="dxa"/>
          </w:tcPr>
          <w:p w:rsidR="007A3F11" w:rsidRPr="005D2A45" w:rsidRDefault="007A3F11"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lastRenderedPageBreak/>
              <w:t>Drag-along rights</w:t>
            </w:r>
          </w:p>
        </w:tc>
        <w:tc>
          <w:tcPr>
            <w:tcW w:w="7349" w:type="dxa"/>
          </w:tcPr>
          <w:p w:rsidR="007A3F11" w:rsidRPr="005D2A45" w:rsidRDefault="004672E3" w:rsidP="0045323E">
            <w:pPr>
              <w:spacing w:before="240" w:after="240"/>
              <w:rPr>
                <w:rFonts w:asciiTheme="minorHAnsi" w:hAnsiTheme="minorHAnsi" w:cstheme="minorHAnsi"/>
                <w:sz w:val="20"/>
              </w:rPr>
            </w:pPr>
            <w:r w:rsidRPr="0045323E">
              <w:rPr>
                <w:rFonts w:asciiTheme="minorHAnsi" w:hAnsiTheme="minorHAnsi" w:cstheme="minorHAnsi"/>
                <w:sz w:val="20"/>
              </w:rPr>
              <w:t xml:space="preserve">The MBM Seed Investment Articles of Association </w:t>
            </w:r>
            <w:r w:rsidR="007A3F11" w:rsidRPr="0045323E">
              <w:rPr>
                <w:rFonts w:asciiTheme="minorHAnsi" w:hAnsiTheme="minorHAnsi" w:cstheme="minorHAnsi"/>
                <w:sz w:val="20"/>
              </w:rPr>
              <w:t xml:space="preserve">shall contain provisions whereby all shareholders may be required to sell their shares (on the same terms and conditions) at any time if the holders of </w:t>
            </w:r>
            <w:r w:rsidR="0045323E" w:rsidRPr="0045323E">
              <w:rPr>
                <w:rFonts w:asciiTheme="minorHAnsi" w:hAnsiTheme="minorHAnsi" w:cstheme="minorHAnsi"/>
                <w:sz w:val="20"/>
              </w:rPr>
              <w:t>more than 50%</w:t>
            </w:r>
            <w:r w:rsidR="007A3F11" w:rsidRPr="0045323E">
              <w:rPr>
                <w:rFonts w:asciiTheme="minorHAnsi" w:hAnsiTheme="minorHAnsi" w:cstheme="minorHAnsi"/>
                <w:sz w:val="20"/>
              </w:rPr>
              <w:t xml:space="preserve"> of the total number of issued Ordinary Shares </w:t>
            </w:r>
            <w:r w:rsidR="0045323E" w:rsidRPr="0045323E">
              <w:rPr>
                <w:rFonts w:asciiTheme="minorHAnsi" w:hAnsiTheme="minorHAnsi" w:cstheme="minorHAnsi"/>
                <w:sz w:val="20"/>
              </w:rPr>
              <w:t>(</w:t>
            </w:r>
            <w:proofErr w:type="spellStart"/>
            <w:r w:rsidR="0045323E" w:rsidRPr="0045323E">
              <w:rPr>
                <w:rFonts w:asciiTheme="minorHAnsi" w:hAnsiTheme="minorHAnsi" w:cstheme="minorHAnsi"/>
                <w:sz w:val="20"/>
              </w:rPr>
              <w:t>ie</w:t>
            </w:r>
            <w:proofErr w:type="spellEnd"/>
            <w:r w:rsidR="0045323E" w:rsidRPr="0045323E">
              <w:rPr>
                <w:rFonts w:asciiTheme="minorHAnsi" w:hAnsiTheme="minorHAnsi" w:cstheme="minorHAnsi"/>
                <w:sz w:val="20"/>
              </w:rPr>
              <w:t xml:space="preserve"> excluding options or warrants) </w:t>
            </w:r>
            <w:r w:rsidR="007A3F11" w:rsidRPr="0045323E">
              <w:rPr>
                <w:rFonts w:asciiTheme="minorHAnsi" w:hAnsiTheme="minorHAnsi" w:cstheme="minorHAnsi"/>
                <w:sz w:val="20"/>
              </w:rPr>
              <w:t>require it.</w:t>
            </w:r>
            <w:r w:rsidR="007A3F11" w:rsidRPr="005D2A45">
              <w:rPr>
                <w:rFonts w:asciiTheme="minorHAnsi" w:hAnsiTheme="minorHAnsi" w:cstheme="minorHAnsi"/>
                <w:sz w:val="20"/>
              </w:rPr>
              <w:t xml:space="preserve"> </w:t>
            </w:r>
          </w:p>
        </w:tc>
      </w:tr>
      <w:tr w:rsidR="007A3F11" w:rsidRPr="005D2A45">
        <w:tc>
          <w:tcPr>
            <w:tcW w:w="2165" w:type="dxa"/>
          </w:tcPr>
          <w:p w:rsidR="007A3F11" w:rsidRPr="005D2A45" w:rsidRDefault="007A3F11"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t>Compulsory share transfer provisions</w:t>
            </w:r>
            <w:r w:rsidR="009F65A1">
              <w:rPr>
                <w:rFonts w:asciiTheme="minorHAnsi" w:hAnsiTheme="minorHAnsi" w:cstheme="minorHAnsi"/>
                <w:sz w:val="20"/>
              </w:rPr>
              <w:t xml:space="preserve"> for ‘bad leavers’</w:t>
            </w:r>
          </w:p>
        </w:tc>
        <w:tc>
          <w:tcPr>
            <w:tcW w:w="7349" w:type="dxa"/>
          </w:tcPr>
          <w:p w:rsidR="007A3F11" w:rsidRPr="00635B99" w:rsidRDefault="00A36BD8" w:rsidP="00FC554B">
            <w:pPr>
              <w:spacing w:before="240" w:after="240"/>
              <w:rPr>
                <w:rFonts w:asciiTheme="minorHAnsi" w:hAnsiTheme="minorHAnsi" w:cstheme="minorHAnsi"/>
                <w:sz w:val="20"/>
              </w:rPr>
            </w:pPr>
            <w:r w:rsidRPr="0045323E">
              <w:rPr>
                <w:rFonts w:asciiTheme="minorHAnsi" w:hAnsiTheme="minorHAnsi" w:cstheme="minorHAnsi"/>
                <w:sz w:val="20"/>
              </w:rPr>
              <w:t xml:space="preserve">The MBM Seed Investment Articles of Association shall contain </w:t>
            </w:r>
            <w:r>
              <w:rPr>
                <w:rFonts w:asciiTheme="minorHAnsi" w:hAnsiTheme="minorHAnsi" w:cstheme="minorHAnsi"/>
                <w:sz w:val="20"/>
              </w:rPr>
              <w:t xml:space="preserve">‘bad leaver’ </w:t>
            </w:r>
            <w:r w:rsidRPr="0045323E">
              <w:rPr>
                <w:rFonts w:asciiTheme="minorHAnsi" w:hAnsiTheme="minorHAnsi" w:cstheme="minorHAnsi"/>
                <w:sz w:val="20"/>
              </w:rPr>
              <w:t xml:space="preserve">provisions whereby </w:t>
            </w:r>
            <w:r w:rsidR="00635B99" w:rsidRPr="00635B99">
              <w:rPr>
                <w:rFonts w:asciiTheme="minorHAnsi" w:hAnsiTheme="minorHAnsi" w:cstheme="minorHAnsi"/>
                <w:sz w:val="20"/>
              </w:rPr>
              <w:t>the d</w:t>
            </w:r>
            <w:r w:rsidR="007A3F11" w:rsidRPr="00635B99">
              <w:rPr>
                <w:rFonts w:asciiTheme="minorHAnsi" w:hAnsiTheme="minorHAnsi" w:cstheme="minorHAnsi"/>
                <w:sz w:val="20"/>
              </w:rPr>
              <w:t xml:space="preserve">irectors, employees and consultants of the Company </w:t>
            </w:r>
            <w:r w:rsidRPr="00635B99">
              <w:rPr>
                <w:rFonts w:asciiTheme="minorHAnsi" w:hAnsiTheme="minorHAnsi" w:cstheme="minorHAnsi"/>
                <w:sz w:val="20"/>
              </w:rPr>
              <w:t>have to</w:t>
            </w:r>
            <w:r w:rsidR="007A3F11" w:rsidRPr="00635B99">
              <w:rPr>
                <w:rFonts w:asciiTheme="minorHAnsi" w:hAnsiTheme="minorHAnsi" w:cstheme="minorHAnsi"/>
                <w:sz w:val="20"/>
              </w:rPr>
              <w:t xml:space="preserve"> offer their shares </w:t>
            </w:r>
            <w:r w:rsidRPr="00635B99">
              <w:rPr>
                <w:rFonts w:asciiTheme="minorHAnsi" w:hAnsiTheme="minorHAnsi" w:cstheme="minorHAnsi"/>
                <w:sz w:val="20"/>
              </w:rPr>
              <w:t xml:space="preserve">up </w:t>
            </w:r>
            <w:r w:rsidR="007A3F11" w:rsidRPr="00635B99">
              <w:rPr>
                <w:rFonts w:asciiTheme="minorHAnsi" w:hAnsiTheme="minorHAnsi" w:cstheme="minorHAnsi"/>
                <w:sz w:val="20"/>
              </w:rPr>
              <w:t xml:space="preserve">for sale </w:t>
            </w:r>
            <w:r w:rsidRPr="00635B99">
              <w:rPr>
                <w:rFonts w:asciiTheme="minorHAnsi" w:hAnsiTheme="minorHAnsi" w:cstheme="minorHAnsi"/>
                <w:sz w:val="20"/>
              </w:rPr>
              <w:t xml:space="preserve">to the other shareholders </w:t>
            </w:r>
            <w:r w:rsidR="007A3F11" w:rsidRPr="00635B99">
              <w:rPr>
                <w:rFonts w:asciiTheme="minorHAnsi" w:hAnsiTheme="minorHAnsi" w:cstheme="minorHAnsi"/>
                <w:sz w:val="20"/>
              </w:rPr>
              <w:t>in the event of ceasing to be directors/ employees/ consultants of the Company</w:t>
            </w:r>
            <w:r w:rsidRPr="00635B99">
              <w:rPr>
                <w:rFonts w:asciiTheme="minorHAnsi" w:hAnsiTheme="minorHAnsi" w:cstheme="minorHAnsi"/>
                <w:sz w:val="20"/>
              </w:rPr>
              <w:t xml:space="preserve"> for a ‘bad leaver’ reason</w:t>
            </w:r>
            <w:r w:rsidR="007A3F11" w:rsidRPr="00635B99">
              <w:rPr>
                <w:rFonts w:asciiTheme="minorHAnsi" w:hAnsiTheme="minorHAnsi" w:cstheme="minorHAnsi"/>
                <w:sz w:val="20"/>
              </w:rPr>
              <w:t xml:space="preserve">.  </w:t>
            </w:r>
            <w:r w:rsidR="00635B99" w:rsidRPr="00635B99">
              <w:rPr>
                <w:rFonts w:asciiTheme="minorHAnsi" w:hAnsiTheme="minorHAnsi" w:cstheme="minorHAnsi"/>
                <w:sz w:val="20"/>
              </w:rPr>
              <w:t>The price can be agreed between the leaver and the Company and failing which ‘fair value’ as independently valued shall apply</w:t>
            </w:r>
            <w:r w:rsidR="007A3F11" w:rsidRPr="00635B99">
              <w:rPr>
                <w:rFonts w:asciiTheme="minorHAnsi" w:hAnsiTheme="minorHAnsi" w:cstheme="minorHAnsi"/>
                <w:sz w:val="20"/>
              </w:rPr>
              <w:t xml:space="preserve">. </w:t>
            </w:r>
          </w:p>
          <w:p w:rsidR="007A3F11" w:rsidRDefault="00635B99" w:rsidP="00FC554B">
            <w:pPr>
              <w:spacing w:before="240" w:after="240"/>
              <w:rPr>
                <w:rFonts w:asciiTheme="minorHAnsi" w:hAnsiTheme="minorHAnsi" w:cstheme="minorHAnsi"/>
                <w:sz w:val="20"/>
              </w:rPr>
            </w:pPr>
            <w:r w:rsidRPr="00635B99">
              <w:rPr>
                <w:rFonts w:asciiTheme="minorHAnsi" w:hAnsiTheme="minorHAnsi" w:cstheme="minorHAnsi"/>
                <w:sz w:val="20"/>
              </w:rPr>
              <w:t>As is customary, you are a ‘bad leaver’ if you are not a ‘good leaver’, where a ‘good leaver’ is where you leave for any of the following reasons: (</w:t>
            </w:r>
            <w:proofErr w:type="spellStart"/>
            <w:r w:rsidRPr="00635B99">
              <w:rPr>
                <w:rFonts w:asciiTheme="minorHAnsi" w:hAnsiTheme="minorHAnsi" w:cstheme="minorHAnsi"/>
                <w:sz w:val="20"/>
              </w:rPr>
              <w:t>i</w:t>
            </w:r>
            <w:proofErr w:type="spellEnd"/>
            <w:r w:rsidRPr="00635B99">
              <w:rPr>
                <w:rFonts w:asciiTheme="minorHAnsi" w:hAnsiTheme="minorHAnsi" w:cstheme="minorHAnsi"/>
                <w:sz w:val="20"/>
              </w:rPr>
              <w:t>) death, (ii) serious ill-health, (iii) redundancy, (iv) resignation after 5 years of service, or (v) any other reason as approved by 75% of the shareholders (excluding the leaver but which must include the Investors)</w:t>
            </w:r>
            <w:r w:rsidR="007A3F11" w:rsidRPr="00635B99">
              <w:rPr>
                <w:rFonts w:asciiTheme="minorHAnsi" w:hAnsiTheme="minorHAnsi" w:cstheme="minorHAnsi"/>
                <w:sz w:val="20"/>
              </w:rPr>
              <w:t>.</w:t>
            </w:r>
          </w:p>
          <w:p w:rsidR="009F65A1" w:rsidRPr="00635B99" w:rsidRDefault="009F65A1" w:rsidP="00FC554B">
            <w:pPr>
              <w:spacing w:before="240" w:after="240"/>
              <w:rPr>
                <w:rFonts w:asciiTheme="minorHAnsi" w:hAnsiTheme="minorHAnsi" w:cstheme="minorHAnsi"/>
                <w:sz w:val="20"/>
              </w:rPr>
            </w:pPr>
            <w:r>
              <w:rPr>
                <w:rFonts w:asciiTheme="minorHAnsi" w:hAnsiTheme="minorHAnsi" w:cstheme="minorHAnsi"/>
                <w:sz w:val="20"/>
              </w:rPr>
              <w:t xml:space="preserve">This means you will be normally treated as a ‘bad leaver’ if you are, for example, fired for gross misconduct or you resign before you have achieved 5 years of service. </w:t>
            </w:r>
          </w:p>
          <w:p w:rsidR="007A3F11" w:rsidRPr="005D2A45" w:rsidRDefault="00635B99" w:rsidP="005D2A45">
            <w:pPr>
              <w:spacing w:before="240" w:after="240"/>
              <w:rPr>
                <w:rFonts w:asciiTheme="minorHAnsi" w:hAnsiTheme="minorHAnsi" w:cstheme="minorHAnsi"/>
                <w:sz w:val="20"/>
              </w:rPr>
            </w:pPr>
            <w:r>
              <w:rPr>
                <w:rFonts w:asciiTheme="minorHAnsi" w:hAnsiTheme="minorHAnsi" w:cstheme="minorHAnsi"/>
                <w:sz w:val="20"/>
              </w:rPr>
              <w:t xml:space="preserve">These ‘bad leaver’ provisions do not apply to the shares of the Investors or to any ‘good leavers’. </w:t>
            </w:r>
          </w:p>
        </w:tc>
      </w:tr>
      <w:tr w:rsidR="007A3F11" w:rsidRPr="005D2A45">
        <w:tc>
          <w:tcPr>
            <w:tcW w:w="2165" w:type="dxa"/>
          </w:tcPr>
          <w:p w:rsidR="007A3F11" w:rsidRPr="005D2A45" w:rsidRDefault="007A3F11"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bookmarkStart w:id="1" w:name="_Ref128311597"/>
            <w:r w:rsidRPr="005D2A45">
              <w:rPr>
                <w:rFonts w:asciiTheme="minorHAnsi" w:hAnsiTheme="minorHAnsi" w:cstheme="minorHAnsi"/>
                <w:sz w:val="20"/>
              </w:rPr>
              <w:t>Fees and Expenses</w:t>
            </w:r>
            <w:bookmarkEnd w:id="1"/>
          </w:p>
        </w:tc>
        <w:tc>
          <w:tcPr>
            <w:tcW w:w="7349" w:type="dxa"/>
          </w:tcPr>
          <w:p w:rsidR="007A3F11" w:rsidRPr="005D2A45" w:rsidRDefault="004672E3" w:rsidP="004672E3">
            <w:pPr>
              <w:spacing w:before="240" w:after="240"/>
              <w:rPr>
                <w:rFonts w:asciiTheme="minorHAnsi" w:hAnsiTheme="minorHAnsi" w:cstheme="minorHAnsi"/>
                <w:sz w:val="20"/>
              </w:rPr>
            </w:pPr>
            <w:r>
              <w:rPr>
                <w:rFonts w:asciiTheme="minorHAnsi" w:hAnsiTheme="minorHAnsi" w:cstheme="minorHAnsi"/>
                <w:sz w:val="20"/>
              </w:rPr>
              <w:t xml:space="preserve">[Each party shall be responsible for their own </w:t>
            </w:r>
            <w:r w:rsidR="007A3F11" w:rsidRPr="005D2A45">
              <w:rPr>
                <w:rFonts w:asciiTheme="minorHAnsi" w:hAnsiTheme="minorHAnsi" w:cstheme="minorHAnsi"/>
                <w:sz w:val="20"/>
              </w:rPr>
              <w:t>fees and expenses (including legal and due diligence fees and expenses)</w:t>
            </w:r>
            <w:r>
              <w:rPr>
                <w:rFonts w:asciiTheme="minorHAnsi" w:hAnsiTheme="minorHAnsi" w:cstheme="minorHAnsi"/>
                <w:sz w:val="20"/>
              </w:rPr>
              <w:t xml:space="preserve"> in relation to the Investment</w:t>
            </w:r>
            <w:r w:rsidR="007A3F11" w:rsidRPr="005D2A45">
              <w:rPr>
                <w:rFonts w:asciiTheme="minorHAnsi" w:hAnsiTheme="minorHAnsi" w:cstheme="minorHAnsi"/>
                <w:sz w:val="20"/>
              </w:rPr>
              <w:t>.</w:t>
            </w:r>
            <w:r>
              <w:rPr>
                <w:rFonts w:asciiTheme="minorHAnsi" w:hAnsiTheme="minorHAnsi" w:cstheme="minorHAnsi"/>
                <w:sz w:val="20"/>
              </w:rPr>
              <w:t>]</w:t>
            </w:r>
          </w:p>
        </w:tc>
      </w:tr>
      <w:tr w:rsidR="007A3F11" w:rsidRPr="005D2A45">
        <w:tc>
          <w:tcPr>
            <w:tcW w:w="2165" w:type="dxa"/>
          </w:tcPr>
          <w:p w:rsidR="007A3F11" w:rsidRPr="005D2A45" w:rsidRDefault="007A3F11"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bookmarkStart w:id="2" w:name="_Ref128311605"/>
            <w:r w:rsidRPr="005D2A45">
              <w:rPr>
                <w:rFonts w:asciiTheme="minorHAnsi" w:hAnsiTheme="minorHAnsi" w:cstheme="minorHAnsi"/>
                <w:sz w:val="20"/>
              </w:rPr>
              <w:t>Exclusivity Period</w:t>
            </w:r>
            <w:bookmarkEnd w:id="2"/>
          </w:p>
        </w:tc>
        <w:tc>
          <w:tcPr>
            <w:tcW w:w="7349" w:type="dxa"/>
          </w:tcPr>
          <w:p w:rsidR="007A3F11" w:rsidRPr="005D2A45" w:rsidRDefault="007A3F11" w:rsidP="00FC554B">
            <w:pPr>
              <w:spacing w:before="240" w:after="240"/>
              <w:rPr>
                <w:rFonts w:asciiTheme="minorHAnsi" w:hAnsiTheme="minorHAnsi" w:cstheme="minorHAnsi"/>
                <w:sz w:val="20"/>
              </w:rPr>
            </w:pPr>
            <w:r w:rsidRPr="005D2A45">
              <w:rPr>
                <w:rFonts w:asciiTheme="minorHAnsi" w:hAnsiTheme="minorHAnsi" w:cstheme="minorHAnsi"/>
                <w:sz w:val="20"/>
              </w:rPr>
              <w:t xml:space="preserve">The Company agrees not to negotiate with or solicit offers from any third parties (other than the Investors) to subscribe for shares in the Company until </w:t>
            </w:r>
            <w:r w:rsidRPr="005D2A45">
              <w:rPr>
                <w:rFonts w:asciiTheme="minorHAnsi" w:hAnsiTheme="minorHAnsi" w:cstheme="minorHAnsi"/>
                <w:b/>
                <w:sz w:val="20"/>
              </w:rPr>
              <w:t>[insert deadline]</w:t>
            </w:r>
            <w:r w:rsidRPr="005D2A45">
              <w:rPr>
                <w:rFonts w:asciiTheme="minorHAnsi" w:hAnsiTheme="minorHAnsi" w:cstheme="minorHAnsi"/>
                <w:sz w:val="20"/>
              </w:rPr>
              <w:t xml:space="preserve">. </w:t>
            </w:r>
          </w:p>
        </w:tc>
      </w:tr>
      <w:tr w:rsidR="007A3F11" w:rsidRPr="005D2A45">
        <w:tc>
          <w:tcPr>
            <w:tcW w:w="2165" w:type="dxa"/>
          </w:tcPr>
          <w:p w:rsidR="007A3F11" w:rsidRPr="005D2A45" w:rsidRDefault="007A3F11" w:rsidP="00FC554B">
            <w:pPr>
              <w:numPr>
                <w:ilvl w:val="0"/>
                <w:numId w:val="6"/>
              </w:numPr>
              <w:tabs>
                <w:tab w:val="clear" w:pos="720"/>
                <w:tab w:val="num" w:pos="330"/>
              </w:tabs>
              <w:spacing w:before="240" w:after="240"/>
              <w:ind w:left="330"/>
              <w:jc w:val="left"/>
              <w:rPr>
                <w:rFonts w:asciiTheme="minorHAnsi" w:hAnsiTheme="minorHAnsi" w:cstheme="minorHAnsi"/>
                <w:b/>
                <w:bCs/>
                <w:sz w:val="20"/>
              </w:rPr>
            </w:pPr>
            <w:bookmarkStart w:id="3" w:name="_Ref128311607"/>
            <w:r w:rsidRPr="005D2A45">
              <w:rPr>
                <w:rFonts w:asciiTheme="minorHAnsi" w:hAnsiTheme="minorHAnsi" w:cstheme="minorHAnsi"/>
                <w:b/>
                <w:bCs/>
                <w:sz w:val="20"/>
              </w:rPr>
              <w:t>Confidentiality</w:t>
            </w:r>
            <w:bookmarkEnd w:id="3"/>
          </w:p>
        </w:tc>
        <w:tc>
          <w:tcPr>
            <w:tcW w:w="7349" w:type="dxa"/>
          </w:tcPr>
          <w:p w:rsidR="007A3F11" w:rsidRPr="005D2A45" w:rsidRDefault="007A3F11" w:rsidP="00FC554B">
            <w:pPr>
              <w:spacing w:before="240" w:after="240"/>
              <w:rPr>
                <w:rFonts w:asciiTheme="minorHAnsi" w:hAnsiTheme="minorHAnsi" w:cstheme="minorHAnsi"/>
                <w:sz w:val="20"/>
              </w:rPr>
            </w:pPr>
            <w:r w:rsidRPr="005D2A45">
              <w:rPr>
                <w:rFonts w:asciiTheme="minorHAnsi" w:hAnsiTheme="minorHAnsi" w:cstheme="minorHAnsi"/>
                <w:sz w:val="20"/>
              </w:rPr>
              <w:t xml:space="preserve">The existence in terms of this offer letter and the fact that negotiations may be ongoing with the Investors are strictly confidential and may not be disclosed to anyone except the Company’s directors, senior executives, officers, shareholders and professional advisors, without the consent of the Investors. </w:t>
            </w:r>
          </w:p>
        </w:tc>
      </w:tr>
      <w:tr w:rsidR="007A3F11" w:rsidRPr="005D2A45">
        <w:tc>
          <w:tcPr>
            <w:tcW w:w="2165" w:type="dxa"/>
          </w:tcPr>
          <w:p w:rsidR="007A3F11" w:rsidRPr="005D2A45" w:rsidRDefault="007A3F11" w:rsidP="00FC554B">
            <w:pPr>
              <w:pStyle w:val="Heading2"/>
              <w:keepNext w:val="0"/>
              <w:numPr>
                <w:ilvl w:val="0"/>
                <w:numId w:val="6"/>
              </w:numPr>
              <w:tabs>
                <w:tab w:val="clear" w:pos="720"/>
                <w:tab w:val="num" w:pos="330"/>
              </w:tabs>
              <w:spacing w:before="240" w:after="240"/>
              <w:ind w:left="330"/>
              <w:jc w:val="left"/>
              <w:rPr>
                <w:rFonts w:asciiTheme="minorHAnsi" w:hAnsiTheme="minorHAnsi" w:cstheme="minorHAnsi"/>
                <w:sz w:val="20"/>
              </w:rPr>
            </w:pPr>
            <w:bookmarkStart w:id="4" w:name="_Ref128311610"/>
            <w:r w:rsidRPr="005D2A45">
              <w:rPr>
                <w:rFonts w:asciiTheme="minorHAnsi" w:hAnsiTheme="minorHAnsi" w:cstheme="minorHAnsi"/>
                <w:sz w:val="20"/>
              </w:rPr>
              <w:t>Basis of the Offer</w:t>
            </w:r>
            <w:bookmarkEnd w:id="4"/>
          </w:p>
        </w:tc>
        <w:tc>
          <w:tcPr>
            <w:tcW w:w="7349" w:type="dxa"/>
          </w:tcPr>
          <w:p w:rsidR="007A3F11" w:rsidRPr="005D2A45" w:rsidRDefault="007A3F11" w:rsidP="00FC554B">
            <w:pPr>
              <w:spacing w:before="240" w:after="240"/>
              <w:rPr>
                <w:rFonts w:asciiTheme="minorHAnsi" w:hAnsiTheme="minorHAnsi" w:cstheme="minorHAnsi"/>
                <w:b/>
                <w:sz w:val="20"/>
              </w:rPr>
            </w:pPr>
            <w:r w:rsidRPr="005D2A45">
              <w:rPr>
                <w:rFonts w:asciiTheme="minorHAnsi" w:hAnsiTheme="minorHAnsi" w:cstheme="minorHAnsi"/>
                <w:b/>
                <w:sz w:val="20"/>
              </w:rPr>
              <w:t xml:space="preserve">Except expressly set out below, this offer letter shall not constitute a contractual commitment of the Company or the Investors.  </w:t>
            </w:r>
          </w:p>
          <w:p w:rsidR="007A3F11" w:rsidRPr="005D2A45" w:rsidRDefault="007A3F11" w:rsidP="00993768">
            <w:pPr>
              <w:spacing w:before="240" w:after="240"/>
              <w:rPr>
                <w:rFonts w:asciiTheme="minorHAnsi" w:hAnsiTheme="minorHAnsi" w:cstheme="minorHAnsi"/>
                <w:sz w:val="20"/>
              </w:rPr>
            </w:pPr>
            <w:r w:rsidRPr="005D2A45">
              <w:rPr>
                <w:rFonts w:asciiTheme="minorHAnsi" w:hAnsiTheme="minorHAnsi" w:cstheme="minorHAnsi"/>
                <w:b/>
                <w:sz w:val="20"/>
              </w:rPr>
              <w:t xml:space="preserve">Paragraphs </w:t>
            </w:r>
            <w:r w:rsidR="00911D11">
              <w:fldChar w:fldCharType="begin"/>
            </w:r>
            <w:r w:rsidR="00911D11">
              <w:instrText xml:space="preserve"> REF _Ref128311597 \r \h  \* MERGEFOR</w:instrText>
            </w:r>
            <w:r w:rsidR="00911D11">
              <w:instrText xml:space="preserve">MAT </w:instrText>
            </w:r>
            <w:r w:rsidR="00911D11">
              <w:fldChar w:fldCharType="separate"/>
            </w:r>
            <w:r w:rsidR="00BD1723" w:rsidRPr="00BD1723">
              <w:rPr>
                <w:rFonts w:asciiTheme="minorHAnsi" w:hAnsiTheme="minorHAnsi" w:cstheme="minorHAnsi"/>
                <w:b/>
                <w:sz w:val="20"/>
              </w:rPr>
              <w:t>21</w:t>
            </w:r>
            <w:r w:rsidR="00911D11">
              <w:fldChar w:fldCharType="end"/>
            </w:r>
            <w:r w:rsidRPr="005D2A45">
              <w:rPr>
                <w:rFonts w:asciiTheme="minorHAnsi" w:hAnsiTheme="minorHAnsi" w:cstheme="minorHAnsi"/>
                <w:b/>
                <w:sz w:val="20"/>
              </w:rPr>
              <w:t xml:space="preserve"> (Fees and Expenses), </w:t>
            </w:r>
            <w:r w:rsidR="00911D11">
              <w:fldChar w:fldCharType="begin"/>
            </w:r>
            <w:r w:rsidR="00911D11">
              <w:instrText xml:space="preserve"> REF _Ref128311605 \r \h  \* MERGEFORMAT </w:instrText>
            </w:r>
            <w:r w:rsidR="00911D11">
              <w:fldChar w:fldCharType="separate"/>
            </w:r>
            <w:r w:rsidR="00BD1723" w:rsidRPr="00BD1723">
              <w:rPr>
                <w:rFonts w:asciiTheme="minorHAnsi" w:hAnsiTheme="minorHAnsi" w:cstheme="minorHAnsi"/>
                <w:b/>
                <w:sz w:val="20"/>
              </w:rPr>
              <w:t>22</w:t>
            </w:r>
            <w:r w:rsidR="00911D11">
              <w:fldChar w:fldCharType="end"/>
            </w:r>
            <w:r w:rsidRPr="005D2A45">
              <w:rPr>
                <w:rFonts w:asciiTheme="minorHAnsi" w:hAnsiTheme="minorHAnsi" w:cstheme="minorHAnsi"/>
                <w:b/>
                <w:sz w:val="20"/>
              </w:rPr>
              <w:t xml:space="preserve"> (Exclusivity Period), </w:t>
            </w:r>
            <w:r w:rsidR="00911D11">
              <w:fldChar w:fldCharType="begin"/>
            </w:r>
            <w:r w:rsidR="00911D11">
              <w:instrText xml:space="preserve"> REF _Ref128311607 \r \h  \</w:instrText>
            </w:r>
            <w:r w:rsidR="00911D11">
              <w:instrText xml:space="preserve">* MERGEFORMAT </w:instrText>
            </w:r>
            <w:r w:rsidR="00911D11">
              <w:fldChar w:fldCharType="separate"/>
            </w:r>
            <w:r w:rsidR="00BD1723" w:rsidRPr="00BD1723">
              <w:rPr>
                <w:rFonts w:asciiTheme="minorHAnsi" w:hAnsiTheme="minorHAnsi" w:cstheme="minorHAnsi"/>
                <w:b/>
                <w:sz w:val="20"/>
              </w:rPr>
              <w:t>23</w:t>
            </w:r>
            <w:r w:rsidR="00911D11">
              <w:fldChar w:fldCharType="end"/>
            </w:r>
            <w:r w:rsidRPr="005D2A45">
              <w:rPr>
                <w:rFonts w:asciiTheme="minorHAnsi" w:hAnsiTheme="minorHAnsi" w:cstheme="minorHAnsi"/>
                <w:b/>
                <w:sz w:val="20"/>
              </w:rPr>
              <w:t xml:space="preserve"> (Confidentiality) and </w:t>
            </w:r>
            <w:r w:rsidR="00911D11">
              <w:fldChar w:fldCharType="begin"/>
            </w:r>
            <w:r w:rsidR="00911D11">
              <w:instrText xml:space="preserve"> REF _Ref128311610 \r \h  \* MERGEFORMAT </w:instrText>
            </w:r>
            <w:r w:rsidR="00911D11">
              <w:fldChar w:fldCharType="separate"/>
            </w:r>
            <w:r w:rsidR="00BD1723" w:rsidRPr="00BD1723">
              <w:rPr>
                <w:rFonts w:asciiTheme="minorHAnsi" w:hAnsiTheme="minorHAnsi" w:cstheme="minorHAnsi"/>
                <w:b/>
                <w:sz w:val="20"/>
              </w:rPr>
              <w:t>24</w:t>
            </w:r>
            <w:r w:rsidR="00911D11">
              <w:fldChar w:fldCharType="end"/>
            </w:r>
            <w:r w:rsidRPr="005D2A45">
              <w:rPr>
                <w:rFonts w:asciiTheme="minorHAnsi" w:hAnsiTheme="minorHAnsi" w:cstheme="minorHAnsi"/>
                <w:b/>
                <w:sz w:val="20"/>
              </w:rPr>
              <w:t xml:space="preserve"> (Basis of the Offer) are however legally binding on the Company and, by executing this document, the Company agrees to be bound by the provisions set out in those paragraphs.</w:t>
            </w:r>
            <w:r w:rsidRPr="005D2A45">
              <w:rPr>
                <w:rFonts w:asciiTheme="minorHAnsi" w:hAnsiTheme="minorHAnsi" w:cstheme="minorHAnsi"/>
                <w:sz w:val="20"/>
              </w:rPr>
              <w:t xml:space="preserve"> Those paragraphs shall be governed by </w:t>
            </w:r>
            <w:r w:rsidR="00993768">
              <w:rPr>
                <w:rFonts w:asciiTheme="minorHAnsi" w:hAnsiTheme="minorHAnsi" w:cstheme="minorHAnsi"/>
                <w:sz w:val="20"/>
              </w:rPr>
              <w:t>English</w:t>
            </w:r>
            <w:r w:rsidRPr="005D2A45">
              <w:rPr>
                <w:rFonts w:asciiTheme="minorHAnsi" w:hAnsiTheme="minorHAnsi" w:cstheme="minorHAnsi"/>
                <w:sz w:val="20"/>
              </w:rPr>
              <w:t xml:space="preserve"> Law and the Company submits to the non-exclusive jurisdiction of the </w:t>
            </w:r>
            <w:r w:rsidR="00993768">
              <w:rPr>
                <w:rFonts w:asciiTheme="minorHAnsi" w:hAnsiTheme="minorHAnsi" w:cstheme="minorHAnsi"/>
                <w:sz w:val="20"/>
              </w:rPr>
              <w:t>English</w:t>
            </w:r>
            <w:r w:rsidRPr="005D2A45">
              <w:rPr>
                <w:rFonts w:asciiTheme="minorHAnsi" w:hAnsiTheme="minorHAnsi" w:cstheme="minorHAnsi"/>
                <w:sz w:val="20"/>
              </w:rPr>
              <w:t xml:space="preserve"> Courts in relation to any dispute regarding the interpretation, validity or enforcement of the provisions contained therein. </w:t>
            </w:r>
            <w:r w:rsidR="00955482">
              <w:rPr>
                <w:rFonts w:asciiTheme="minorHAnsi" w:hAnsiTheme="minorHAnsi" w:cstheme="minorHAnsi"/>
                <w:sz w:val="20"/>
              </w:rPr>
              <w:t>Th</w:t>
            </w:r>
            <w:r w:rsidR="00993768">
              <w:rPr>
                <w:rFonts w:asciiTheme="minorHAnsi" w:hAnsiTheme="minorHAnsi" w:cstheme="minorHAnsi"/>
                <w:sz w:val="20"/>
              </w:rPr>
              <w:t>is offer letter</w:t>
            </w:r>
            <w:r w:rsidR="00955482">
              <w:rPr>
                <w:rFonts w:asciiTheme="minorHAnsi" w:hAnsiTheme="minorHAnsi" w:cstheme="minorHAnsi"/>
                <w:sz w:val="20"/>
              </w:rPr>
              <w:t xml:space="preserve"> may be executed in any number of counterparts, each of which when executed shall constitute a duplicate original</w:t>
            </w:r>
            <w:r w:rsidR="00993768">
              <w:rPr>
                <w:rFonts w:asciiTheme="minorHAnsi" w:hAnsiTheme="minorHAnsi" w:cstheme="minorHAnsi"/>
                <w:sz w:val="20"/>
              </w:rPr>
              <w:t xml:space="preserve">, but all the counterparts together shall constitute the one offer letter. </w:t>
            </w:r>
          </w:p>
        </w:tc>
      </w:tr>
      <w:tr w:rsidR="007A3F11" w:rsidRPr="005D2A45">
        <w:tc>
          <w:tcPr>
            <w:tcW w:w="2165" w:type="dxa"/>
          </w:tcPr>
          <w:p w:rsidR="007A3F11" w:rsidRPr="005D2A45" w:rsidRDefault="007A3F11" w:rsidP="00FC554B">
            <w:pPr>
              <w:pStyle w:val="Heading2"/>
              <w:numPr>
                <w:ilvl w:val="0"/>
                <w:numId w:val="6"/>
              </w:numPr>
              <w:tabs>
                <w:tab w:val="clear" w:pos="720"/>
                <w:tab w:val="num" w:pos="330"/>
              </w:tabs>
              <w:spacing w:before="240" w:after="240"/>
              <w:ind w:left="330"/>
              <w:jc w:val="left"/>
              <w:rPr>
                <w:rFonts w:asciiTheme="minorHAnsi" w:hAnsiTheme="minorHAnsi" w:cstheme="minorHAnsi"/>
                <w:sz w:val="20"/>
              </w:rPr>
            </w:pPr>
            <w:r w:rsidRPr="005D2A45">
              <w:rPr>
                <w:rFonts w:asciiTheme="minorHAnsi" w:hAnsiTheme="minorHAnsi" w:cstheme="minorHAnsi"/>
                <w:sz w:val="20"/>
              </w:rPr>
              <w:lastRenderedPageBreak/>
              <w:t>Deadline for Acceptance</w:t>
            </w:r>
          </w:p>
        </w:tc>
        <w:tc>
          <w:tcPr>
            <w:tcW w:w="7349" w:type="dxa"/>
          </w:tcPr>
          <w:p w:rsidR="007A3F11" w:rsidRPr="005D2A45" w:rsidRDefault="007A3F11" w:rsidP="00FC554B">
            <w:pPr>
              <w:keepNext/>
              <w:spacing w:before="240" w:after="240"/>
              <w:rPr>
                <w:rFonts w:asciiTheme="minorHAnsi" w:hAnsiTheme="minorHAnsi" w:cstheme="minorHAnsi"/>
                <w:sz w:val="20"/>
              </w:rPr>
            </w:pPr>
            <w:r w:rsidRPr="005D2A45">
              <w:rPr>
                <w:rFonts w:asciiTheme="minorHAnsi" w:hAnsiTheme="minorHAnsi" w:cstheme="minorHAnsi"/>
                <w:sz w:val="20"/>
              </w:rPr>
              <w:t xml:space="preserve">This offer letter is open for acceptance by the Company and the Directors until close of business on </w:t>
            </w:r>
            <w:r w:rsidRPr="005D2A45">
              <w:rPr>
                <w:rFonts w:asciiTheme="minorHAnsi" w:hAnsiTheme="minorHAnsi" w:cstheme="minorHAnsi"/>
                <w:b/>
                <w:sz w:val="20"/>
              </w:rPr>
              <w:t>[insert deadline]</w:t>
            </w:r>
            <w:r w:rsidRPr="005D2A45">
              <w:rPr>
                <w:rFonts w:asciiTheme="minorHAnsi" w:hAnsiTheme="minorHAnsi" w:cstheme="minorHAnsi"/>
                <w:sz w:val="20"/>
              </w:rPr>
              <w:t>.</w:t>
            </w:r>
          </w:p>
        </w:tc>
      </w:tr>
    </w:tbl>
    <w:p w:rsidR="00221442" w:rsidRDefault="00221442" w:rsidP="00D05178">
      <w:pPr>
        <w:keepNext/>
        <w:rPr>
          <w:rFonts w:asciiTheme="minorHAnsi" w:hAnsiTheme="minorHAnsi" w:cstheme="minorHAnsi"/>
          <w:sz w:val="20"/>
        </w:rPr>
      </w:pPr>
    </w:p>
    <w:p w:rsidR="00955482" w:rsidRDefault="00955482" w:rsidP="00D05178">
      <w:pPr>
        <w:keepNext/>
        <w:rPr>
          <w:rFonts w:asciiTheme="minorHAnsi" w:hAnsiTheme="minorHAnsi" w:cstheme="minorHAnsi"/>
          <w:sz w:val="20"/>
        </w:rPr>
      </w:pPr>
    </w:p>
    <w:p w:rsidR="00221442" w:rsidRDefault="00221442" w:rsidP="00D05178">
      <w:pPr>
        <w:keepNext/>
        <w:rPr>
          <w:rFonts w:asciiTheme="minorHAnsi" w:hAnsiTheme="minorHAnsi" w:cstheme="minorHAnsi"/>
          <w:sz w:val="20"/>
        </w:rPr>
      </w:pPr>
      <w:r>
        <w:rPr>
          <w:rFonts w:asciiTheme="minorHAnsi" w:hAnsiTheme="minorHAnsi" w:cstheme="minorHAnsi"/>
          <w:sz w:val="20"/>
        </w:rPr>
        <w:t>Yours faithfully,</w:t>
      </w:r>
    </w:p>
    <w:p w:rsidR="00221442" w:rsidRDefault="00221442" w:rsidP="00D05178">
      <w:pPr>
        <w:keepNext/>
        <w:rPr>
          <w:rFonts w:asciiTheme="minorHAnsi" w:hAnsiTheme="minorHAnsi" w:cstheme="minorHAnsi"/>
          <w:sz w:val="20"/>
        </w:rPr>
      </w:pPr>
    </w:p>
    <w:p w:rsidR="00221442" w:rsidRDefault="00221442" w:rsidP="003F4D6F">
      <w:pPr>
        <w:keepNext/>
        <w:tabs>
          <w:tab w:val="left" w:pos="6237"/>
        </w:tabs>
        <w:spacing w:line="280" w:lineRule="exact"/>
        <w:rPr>
          <w:rFonts w:asciiTheme="minorHAnsi" w:hAnsiTheme="minorHAnsi" w:cstheme="minorHAnsi"/>
          <w:sz w:val="20"/>
        </w:rPr>
      </w:pPr>
      <w:r>
        <w:rPr>
          <w:rFonts w:asciiTheme="minorHAnsi" w:hAnsiTheme="minorHAnsi" w:cstheme="minorHAnsi"/>
          <w:sz w:val="20"/>
        </w:rPr>
        <w:t>Executed by each of the Investors</w:t>
      </w:r>
    </w:p>
    <w:p w:rsidR="003F4D6F" w:rsidRPr="005D2A45" w:rsidRDefault="003F4D6F" w:rsidP="003F4D6F">
      <w:pPr>
        <w:pStyle w:val="Footer"/>
        <w:keepNext/>
        <w:tabs>
          <w:tab w:val="clear" w:pos="4153"/>
          <w:tab w:val="clear" w:pos="8306"/>
        </w:tabs>
        <w:spacing w:line="280" w:lineRule="exact"/>
        <w:rPr>
          <w:rFonts w:asciiTheme="minorHAnsi" w:hAnsiTheme="minorHAnsi" w:cstheme="minorHAnsi"/>
          <w:sz w:val="20"/>
        </w:rPr>
      </w:pPr>
      <w:proofErr w:type="gramStart"/>
      <w:r w:rsidRPr="005D2A45">
        <w:rPr>
          <w:rFonts w:asciiTheme="minorHAnsi" w:hAnsiTheme="minorHAnsi" w:cstheme="minorHAnsi"/>
          <w:sz w:val="20"/>
        </w:rPr>
        <w:t>on</w:t>
      </w:r>
      <w:proofErr w:type="gramEnd"/>
      <w:r w:rsidRPr="005D2A45">
        <w:rPr>
          <w:rFonts w:asciiTheme="minorHAnsi" w:hAnsiTheme="minorHAnsi" w:cstheme="minorHAnsi"/>
          <w:sz w:val="20"/>
        </w:rPr>
        <w:t xml:space="preserve"> </w:t>
      </w:r>
      <w:r w:rsidRPr="005D2A45">
        <w:rPr>
          <w:rFonts w:asciiTheme="minorHAnsi" w:hAnsiTheme="minorHAnsi" w:cstheme="minorHAnsi"/>
          <w:sz w:val="20"/>
        </w:rPr>
        <w:tab/>
      </w:r>
      <w:r w:rsidRPr="005D2A45">
        <w:rPr>
          <w:rFonts w:asciiTheme="minorHAnsi" w:hAnsiTheme="minorHAnsi" w:cstheme="minorHAnsi"/>
          <w:sz w:val="20"/>
        </w:rPr>
        <w:tab/>
        <w:t xml:space="preserve">day of </w:t>
      </w:r>
      <w:r w:rsidRPr="005D2A45">
        <w:rPr>
          <w:rFonts w:asciiTheme="minorHAnsi" w:hAnsiTheme="minorHAnsi" w:cstheme="minorHAnsi"/>
          <w:sz w:val="20"/>
        </w:rPr>
        <w:tab/>
      </w:r>
      <w:r w:rsidRPr="005D2A45">
        <w:rPr>
          <w:rFonts w:asciiTheme="minorHAnsi" w:hAnsiTheme="minorHAnsi" w:cstheme="minorHAnsi"/>
          <w:sz w:val="20"/>
        </w:rPr>
        <w:tab/>
      </w:r>
      <w:r w:rsidRPr="005D2A45">
        <w:rPr>
          <w:rFonts w:asciiTheme="minorHAnsi" w:hAnsiTheme="minorHAnsi" w:cstheme="minorHAnsi"/>
          <w:sz w:val="20"/>
        </w:rPr>
        <w:tab/>
      </w:r>
      <w:r w:rsidR="001853BA">
        <w:rPr>
          <w:rFonts w:asciiTheme="minorHAnsi" w:hAnsiTheme="minorHAnsi" w:cstheme="minorHAnsi"/>
          <w:sz w:val="20"/>
        </w:rPr>
        <w:t xml:space="preserve">(month) </w:t>
      </w:r>
      <w:r w:rsidRPr="005D2A45">
        <w:rPr>
          <w:rFonts w:asciiTheme="minorHAnsi" w:hAnsiTheme="minorHAnsi" w:cstheme="minorHAnsi"/>
          <w:sz w:val="20"/>
        </w:rPr>
        <w:t>at</w:t>
      </w:r>
      <w:r w:rsidR="001853BA">
        <w:rPr>
          <w:rFonts w:asciiTheme="minorHAnsi" w:hAnsiTheme="minorHAnsi" w:cstheme="minorHAnsi"/>
          <w:sz w:val="20"/>
        </w:rPr>
        <w:t xml:space="preserve">                                            (place i.e. town/city)</w:t>
      </w:r>
    </w:p>
    <w:p w:rsidR="003F4D6F" w:rsidRPr="005D2A45" w:rsidRDefault="003F4D6F" w:rsidP="003F4D6F">
      <w:pPr>
        <w:keepNext/>
        <w:tabs>
          <w:tab w:val="left" w:pos="6237"/>
        </w:tabs>
        <w:spacing w:line="280" w:lineRule="exact"/>
        <w:rPr>
          <w:rFonts w:asciiTheme="minorHAnsi" w:hAnsiTheme="minorHAnsi" w:cstheme="minorHAnsi"/>
          <w:sz w:val="20"/>
        </w:rPr>
      </w:pPr>
      <w:proofErr w:type="gramStart"/>
      <w:r w:rsidRPr="005D2A45">
        <w:rPr>
          <w:rFonts w:asciiTheme="minorHAnsi" w:hAnsiTheme="minorHAnsi" w:cstheme="minorHAnsi"/>
          <w:sz w:val="20"/>
        </w:rPr>
        <w:t>by</w:t>
      </w:r>
      <w:proofErr w:type="gramEnd"/>
    </w:p>
    <w:p w:rsidR="00F74CB0" w:rsidRPr="005D2A45" w:rsidRDefault="00F74CB0" w:rsidP="003F4D6F">
      <w:pPr>
        <w:keepNext/>
        <w:tabs>
          <w:tab w:val="left" w:pos="6237"/>
        </w:tabs>
        <w:spacing w:line="280" w:lineRule="exact"/>
        <w:rPr>
          <w:rFonts w:asciiTheme="minorHAnsi" w:hAnsiTheme="minorHAnsi" w:cstheme="minorHAnsi"/>
          <w:sz w:val="20"/>
        </w:rPr>
      </w:pPr>
    </w:p>
    <w:p w:rsidR="003F4D6F" w:rsidRDefault="003F4D6F" w:rsidP="003F4D6F">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w:t>
      </w:r>
      <w:r w:rsidR="00F74CB0" w:rsidRPr="005D2A45">
        <w:rPr>
          <w:rFonts w:asciiTheme="minorHAnsi" w:hAnsiTheme="minorHAnsi" w:cstheme="minorHAnsi"/>
          <w:sz w:val="20"/>
        </w:rPr>
        <w:t xml:space="preserve">  </w:t>
      </w:r>
      <w:r w:rsidR="00221442">
        <w:rPr>
          <w:rFonts w:asciiTheme="minorHAnsi" w:hAnsiTheme="minorHAnsi" w:cstheme="minorHAnsi"/>
          <w:sz w:val="20"/>
        </w:rPr>
        <w:t>Signature of [print full name of Investor], Investor</w:t>
      </w:r>
    </w:p>
    <w:p w:rsidR="00221442" w:rsidRDefault="00221442" w:rsidP="00221442">
      <w:pPr>
        <w:keepNext/>
        <w:tabs>
          <w:tab w:val="left" w:pos="6237"/>
        </w:tabs>
        <w:spacing w:line="280" w:lineRule="exact"/>
        <w:rPr>
          <w:rFonts w:asciiTheme="minorHAnsi" w:hAnsiTheme="minorHAnsi" w:cstheme="minorHAnsi"/>
          <w:sz w:val="20"/>
        </w:rPr>
      </w:pPr>
    </w:p>
    <w:p w:rsidR="00221442" w:rsidRDefault="00221442" w:rsidP="00221442">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 xml:space="preserve">……………………………………………………….  </w:t>
      </w:r>
      <w:r>
        <w:rPr>
          <w:rFonts w:asciiTheme="minorHAnsi" w:hAnsiTheme="minorHAnsi" w:cstheme="minorHAnsi"/>
          <w:sz w:val="20"/>
        </w:rPr>
        <w:t>Signature of [print full name of Investor], Investor</w:t>
      </w:r>
    </w:p>
    <w:p w:rsidR="00221442" w:rsidRDefault="00221442" w:rsidP="00221442">
      <w:pPr>
        <w:keepNext/>
        <w:tabs>
          <w:tab w:val="left" w:pos="6237"/>
        </w:tabs>
        <w:spacing w:line="280" w:lineRule="exact"/>
        <w:rPr>
          <w:rFonts w:asciiTheme="minorHAnsi" w:hAnsiTheme="minorHAnsi" w:cstheme="minorHAnsi"/>
          <w:sz w:val="20"/>
        </w:rPr>
      </w:pPr>
    </w:p>
    <w:p w:rsidR="00221442" w:rsidRDefault="00221442" w:rsidP="00221442">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 xml:space="preserve">……………………………………………………….  </w:t>
      </w:r>
      <w:r>
        <w:rPr>
          <w:rFonts w:asciiTheme="minorHAnsi" w:hAnsiTheme="minorHAnsi" w:cstheme="minorHAnsi"/>
          <w:sz w:val="20"/>
        </w:rPr>
        <w:t>Signature of [print full name of Investor], Investor</w:t>
      </w:r>
    </w:p>
    <w:p w:rsidR="00221442" w:rsidRPr="005D2A45" w:rsidRDefault="00221442" w:rsidP="003F4D6F">
      <w:pPr>
        <w:keepNext/>
        <w:tabs>
          <w:tab w:val="left" w:pos="6237"/>
        </w:tabs>
        <w:spacing w:line="280" w:lineRule="exact"/>
        <w:rPr>
          <w:rFonts w:asciiTheme="minorHAnsi" w:hAnsiTheme="minorHAnsi" w:cstheme="minorHAnsi"/>
          <w:sz w:val="20"/>
        </w:rPr>
      </w:pPr>
    </w:p>
    <w:p w:rsidR="003F4D6F" w:rsidRPr="005D2A45" w:rsidRDefault="00221442" w:rsidP="003F4D6F">
      <w:pPr>
        <w:keepNext/>
        <w:tabs>
          <w:tab w:val="left" w:pos="6237"/>
        </w:tabs>
        <w:spacing w:line="280" w:lineRule="exact"/>
        <w:rPr>
          <w:rFonts w:asciiTheme="minorHAnsi" w:hAnsiTheme="minorHAnsi" w:cstheme="minorHAnsi"/>
          <w:sz w:val="20"/>
        </w:rPr>
      </w:pPr>
      <w:r>
        <w:rPr>
          <w:rFonts w:asciiTheme="minorHAnsi" w:hAnsiTheme="minorHAnsi" w:cstheme="minorHAnsi"/>
          <w:sz w:val="20"/>
        </w:rPr>
        <w:t>All i</w:t>
      </w:r>
      <w:r w:rsidR="003F4D6F" w:rsidRPr="005D2A45">
        <w:rPr>
          <w:rFonts w:asciiTheme="minorHAnsi" w:hAnsiTheme="minorHAnsi" w:cstheme="minorHAnsi"/>
          <w:sz w:val="20"/>
        </w:rPr>
        <w:t>n the presence of the following witness:</w:t>
      </w:r>
    </w:p>
    <w:p w:rsidR="003F4D6F" w:rsidRPr="005D2A45" w:rsidRDefault="003F4D6F" w:rsidP="003F4D6F">
      <w:pPr>
        <w:keepNext/>
        <w:tabs>
          <w:tab w:val="left" w:pos="6237"/>
        </w:tabs>
        <w:spacing w:line="280" w:lineRule="exact"/>
        <w:rPr>
          <w:rFonts w:asciiTheme="minorHAnsi" w:hAnsiTheme="minorHAnsi" w:cstheme="minorHAnsi"/>
          <w:sz w:val="20"/>
        </w:rPr>
      </w:pPr>
    </w:p>
    <w:p w:rsidR="003F4D6F" w:rsidRPr="005D2A45" w:rsidRDefault="003F4D6F" w:rsidP="003F4D6F">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………………………………………………………Witness</w:t>
      </w:r>
    </w:p>
    <w:p w:rsidR="003F4D6F" w:rsidRPr="005D2A45" w:rsidRDefault="003F4D6F" w:rsidP="003F4D6F">
      <w:pPr>
        <w:pStyle w:val="Footer"/>
        <w:keepNext/>
        <w:tabs>
          <w:tab w:val="clear" w:pos="4153"/>
          <w:tab w:val="clear" w:pos="8306"/>
          <w:tab w:val="left" w:pos="6237"/>
        </w:tabs>
        <w:spacing w:line="280" w:lineRule="exact"/>
        <w:rPr>
          <w:rFonts w:asciiTheme="minorHAnsi" w:hAnsiTheme="minorHAnsi" w:cstheme="minorHAnsi"/>
          <w:sz w:val="20"/>
        </w:rPr>
      </w:pPr>
    </w:p>
    <w:p w:rsidR="003F4D6F" w:rsidRPr="005D2A45" w:rsidRDefault="003F4D6F" w:rsidP="003F4D6F">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……………………………………………………….Name of witness</w:t>
      </w:r>
    </w:p>
    <w:p w:rsidR="003F4D6F" w:rsidRPr="005D2A45" w:rsidRDefault="003F4D6F" w:rsidP="003F4D6F">
      <w:pPr>
        <w:keepNext/>
        <w:tabs>
          <w:tab w:val="left" w:pos="6237"/>
        </w:tabs>
        <w:spacing w:line="280" w:lineRule="exact"/>
        <w:rPr>
          <w:rFonts w:asciiTheme="minorHAnsi" w:hAnsiTheme="minorHAnsi" w:cstheme="minorHAnsi"/>
          <w:sz w:val="20"/>
        </w:rPr>
      </w:pPr>
    </w:p>
    <w:p w:rsidR="003F4D6F" w:rsidRPr="005D2A45" w:rsidRDefault="003F4D6F" w:rsidP="003F4D6F">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………………………………………………………Address</w:t>
      </w:r>
    </w:p>
    <w:p w:rsidR="003F4D6F" w:rsidRPr="005D2A45" w:rsidRDefault="003F4D6F" w:rsidP="003F4D6F">
      <w:pPr>
        <w:keepNext/>
        <w:tabs>
          <w:tab w:val="left" w:pos="6237"/>
        </w:tabs>
        <w:spacing w:line="280" w:lineRule="exact"/>
        <w:rPr>
          <w:rFonts w:asciiTheme="minorHAnsi" w:hAnsiTheme="minorHAnsi" w:cstheme="minorHAnsi"/>
          <w:sz w:val="20"/>
        </w:rPr>
      </w:pPr>
    </w:p>
    <w:p w:rsidR="003F4D6F" w:rsidRPr="005D2A45" w:rsidRDefault="003F4D6F" w:rsidP="003F4D6F">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w:t>
      </w:r>
    </w:p>
    <w:p w:rsidR="003F4D6F" w:rsidRPr="005D2A45" w:rsidRDefault="003F4D6F" w:rsidP="00F74CB0">
      <w:pPr>
        <w:rPr>
          <w:rFonts w:asciiTheme="minorHAnsi" w:hAnsiTheme="minorHAnsi" w:cstheme="minorHAnsi"/>
          <w:sz w:val="20"/>
        </w:rPr>
      </w:pPr>
    </w:p>
    <w:p w:rsidR="00221442" w:rsidRDefault="00221442" w:rsidP="00F74CB0">
      <w:pPr>
        <w:keepNext/>
        <w:tabs>
          <w:tab w:val="left" w:pos="6237"/>
        </w:tabs>
        <w:spacing w:line="280" w:lineRule="exact"/>
        <w:rPr>
          <w:rFonts w:asciiTheme="minorHAnsi" w:hAnsiTheme="minorHAnsi" w:cstheme="minorHAnsi"/>
          <w:sz w:val="20"/>
        </w:rPr>
      </w:pPr>
      <w:r>
        <w:rPr>
          <w:rFonts w:asciiTheme="minorHAnsi" w:hAnsiTheme="minorHAnsi" w:cstheme="minorHAnsi"/>
          <w:sz w:val="20"/>
        </w:rPr>
        <w:t>---------------------------------------------------------------------------------------------------------------------------------</w:t>
      </w:r>
    </w:p>
    <w:p w:rsidR="00221442" w:rsidRDefault="00221442" w:rsidP="00F74CB0">
      <w:pPr>
        <w:keepNext/>
        <w:tabs>
          <w:tab w:val="left" w:pos="6237"/>
        </w:tabs>
        <w:spacing w:line="280" w:lineRule="exact"/>
        <w:rPr>
          <w:rFonts w:asciiTheme="minorHAnsi" w:hAnsiTheme="minorHAnsi" w:cstheme="minorHAnsi"/>
          <w:sz w:val="20"/>
        </w:rPr>
      </w:pPr>
      <w:r>
        <w:rPr>
          <w:rFonts w:asciiTheme="minorHAnsi" w:hAnsiTheme="minorHAnsi" w:cstheme="minorHAnsi"/>
          <w:sz w:val="20"/>
        </w:rPr>
        <w:t>The foregoing letter is accepted by [   ] Limited and the Directors as follows:</w:t>
      </w:r>
    </w:p>
    <w:p w:rsidR="00221442" w:rsidRDefault="00221442" w:rsidP="00F74CB0">
      <w:pPr>
        <w:keepNext/>
        <w:tabs>
          <w:tab w:val="left" w:pos="6237"/>
        </w:tabs>
        <w:spacing w:line="280" w:lineRule="exact"/>
        <w:rPr>
          <w:rFonts w:asciiTheme="minorHAnsi" w:hAnsiTheme="minorHAnsi" w:cstheme="minorHAnsi"/>
          <w:sz w:val="20"/>
        </w:rPr>
      </w:pPr>
    </w:p>
    <w:p w:rsidR="00D05178" w:rsidRPr="005D2A45" w:rsidRDefault="00D05178" w:rsidP="00F74CB0">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 xml:space="preserve">Executed for and on behalf of </w:t>
      </w:r>
      <w:r w:rsidR="00ED2481" w:rsidRPr="005D2A45">
        <w:rPr>
          <w:rFonts w:asciiTheme="minorHAnsi" w:hAnsiTheme="minorHAnsi" w:cstheme="minorHAnsi"/>
          <w:sz w:val="20"/>
        </w:rPr>
        <w:t>[    ]</w:t>
      </w:r>
      <w:r w:rsidRPr="005D2A45">
        <w:rPr>
          <w:rFonts w:asciiTheme="minorHAnsi" w:hAnsiTheme="minorHAnsi" w:cstheme="minorHAnsi"/>
          <w:sz w:val="20"/>
        </w:rPr>
        <w:t xml:space="preserve"> Limited</w:t>
      </w:r>
    </w:p>
    <w:p w:rsidR="00D05178" w:rsidRPr="005D2A45" w:rsidRDefault="00D05178" w:rsidP="00F74CB0">
      <w:pPr>
        <w:pStyle w:val="Footer"/>
        <w:keepNext/>
        <w:tabs>
          <w:tab w:val="clear" w:pos="4153"/>
          <w:tab w:val="clear" w:pos="8306"/>
        </w:tabs>
        <w:spacing w:line="280" w:lineRule="exact"/>
        <w:rPr>
          <w:rFonts w:asciiTheme="minorHAnsi" w:hAnsiTheme="minorHAnsi" w:cstheme="minorHAnsi"/>
          <w:sz w:val="20"/>
        </w:rPr>
      </w:pPr>
      <w:proofErr w:type="gramStart"/>
      <w:r w:rsidRPr="005D2A45">
        <w:rPr>
          <w:rFonts w:asciiTheme="minorHAnsi" w:hAnsiTheme="minorHAnsi" w:cstheme="minorHAnsi"/>
          <w:sz w:val="20"/>
        </w:rPr>
        <w:t>on</w:t>
      </w:r>
      <w:proofErr w:type="gramEnd"/>
      <w:r w:rsidRPr="005D2A45">
        <w:rPr>
          <w:rFonts w:asciiTheme="minorHAnsi" w:hAnsiTheme="minorHAnsi" w:cstheme="minorHAnsi"/>
          <w:sz w:val="20"/>
        </w:rPr>
        <w:t xml:space="preserve"> </w:t>
      </w:r>
      <w:r w:rsidRPr="005D2A45">
        <w:rPr>
          <w:rFonts w:asciiTheme="minorHAnsi" w:hAnsiTheme="minorHAnsi" w:cstheme="minorHAnsi"/>
          <w:sz w:val="20"/>
        </w:rPr>
        <w:tab/>
      </w:r>
      <w:r w:rsidRPr="005D2A45">
        <w:rPr>
          <w:rFonts w:asciiTheme="minorHAnsi" w:hAnsiTheme="minorHAnsi" w:cstheme="minorHAnsi"/>
          <w:sz w:val="20"/>
        </w:rPr>
        <w:tab/>
        <w:t xml:space="preserve">day of </w:t>
      </w:r>
      <w:r w:rsidRPr="005D2A45">
        <w:rPr>
          <w:rFonts w:asciiTheme="minorHAnsi" w:hAnsiTheme="minorHAnsi" w:cstheme="minorHAnsi"/>
          <w:sz w:val="20"/>
        </w:rPr>
        <w:tab/>
      </w:r>
      <w:r w:rsidRPr="005D2A45">
        <w:rPr>
          <w:rFonts w:asciiTheme="minorHAnsi" w:hAnsiTheme="minorHAnsi" w:cstheme="minorHAnsi"/>
          <w:sz w:val="20"/>
        </w:rPr>
        <w:tab/>
      </w:r>
      <w:r w:rsidRPr="005D2A45">
        <w:rPr>
          <w:rFonts w:asciiTheme="minorHAnsi" w:hAnsiTheme="minorHAnsi" w:cstheme="minorHAnsi"/>
          <w:sz w:val="20"/>
        </w:rPr>
        <w:tab/>
      </w:r>
      <w:r w:rsidR="001853BA">
        <w:rPr>
          <w:rFonts w:asciiTheme="minorHAnsi" w:hAnsiTheme="minorHAnsi" w:cstheme="minorHAnsi"/>
          <w:sz w:val="20"/>
        </w:rPr>
        <w:t xml:space="preserve">(month) </w:t>
      </w:r>
      <w:r w:rsidR="000E5541" w:rsidRPr="005D2A45">
        <w:rPr>
          <w:rFonts w:asciiTheme="minorHAnsi" w:hAnsiTheme="minorHAnsi" w:cstheme="minorHAnsi"/>
          <w:sz w:val="20"/>
        </w:rPr>
        <w:t>at</w:t>
      </w:r>
      <w:r w:rsidR="001853BA">
        <w:rPr>
          <w:rFonts w:asciiTheme="minorHAnsi" w:hAnsiTheme="minorHAnsi" w:cstheme="minorHAnsi"/>
          <w:sz w:val="20"/>
        </w:rPr>
        <w:t xml:space="preserve">                                           (place i.e. town/city)</w:t>
      </w:r>
      <w:r w:rsidR="000E5541" w:rsidRPr="005D2A45">
        <w:rPr>
          <w:rFonts w:asciiTheme="minorHAnsi" w:hAnsiTheme="minorHAnsi" w:cstheme="minorHAnsi"/>
          <w:sz w:val="20"/>
        </w:rPr>
        <w:t xml:space="preserve"> </w:t>
      </w:r>
    </w:p>
    <w:p w:rsidR="00D05178" w:rsidRPr="005D2A45" w:rsidRDefault="00D05178" w:rsidP="00F74CB0">
      <w:pPr>
        <w:keepNext/>
        <w:tabs>
          <w:tab w:val="left" w:pos="6237"/>
        </w:tabs>
        <w:spacing w:line="280" w:lineRule="exact"/>
        <w:rPr>
          <w:rFonts w:asciiTheme="minorHAnsi" w:hAnsiTheme="minorHAnsi" w:cstheme="minorHAnsi"/>
          <w:sz w:val="20"/>
        </w:rPr>
      </w:pPr>
      <w:proofErr w:type="gramStart"/>
      <w:r w:rsidRPr="005D2A45">
        <w:rPr>
          <w:rFonts w:asciiTheme="minorHAnsi" w:hAnsiTheme="minorHAnsi" w:cstheme="minorHAnsi"/>
          <w:sz w:val="20"/>
        </w:rPr>
        <w:t>by</w:t>
      </w:r>
      <w:proofErr w:type="gramEnd"/>
    </w:p>
    <w:p w:rsidR="00D05178" w:rsidRPr="005D2A45" w:rsidRDefault="00D05178" w:rsidP="00F74CB0">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w:t>
      </w:r>
      <w:proofErr w:type="gramStart"/>
      <w:r w:rsidRPr="005D2A45">
        <w:rPr>
          <w:rFonts w:asciiTheme="minorHAnsi" w:hAnsiTheme="minorHAnsi" w:cstheme="minorHAnsi"/>
          <w:sz w:val="20"/>
        </w:rPr>
        <w:t>..(</w:t>
      </w:r>
      <w:proofErr w:type="gramEnd"/>
      <w:r w:rsidRPr="005D2A45">
        <w:rPr>
          <w:rFonts w:asciiTheme="minorHAnsi" w:hAnsiTheme="minorHAnsi" w:cstheme="minorHAnsi"/>
          <w:sz w:val="20"/>
        </w:rPr>
        <w:t>Director)</w:t>
      </w:r>
    </w:p>
    <w:p w:rsidR="00D05178" w:rsidRPr="005D2A45" w:rsidRDefault="00D05178" w:rsidP="00F74CB0">
      <w:pPr>
        <w:keepNext/>
        <w:tabs>
          <w:tab w:val="left" w:pos="6237"/>
        </w:tabs>
        <w:spacing w:line="280" w:lineRule="exact"/>
        <w:rPr>
          <w:rFonts w:asciiTheme="minorHAnsi" w:hAnsiTheme="minorHAnsi" w:cstheme="minorHAnsi"/>
          <w:sz w:val="20"/>
        </w:rPr>
      </w:pPr>
    </w:p>
    <w:p w:rsidR="00D05178" w:rsidRPr="005D2A45" w:rsidRDefault="00D05178" w:rsidP="00F74CB0">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w:t>
      </w:r>
      <w:proofErr w:type="gramStart"/>
      <w:r w:rsidRPr="005D2A45">
        <w:rPr>
          <w:rFonts w:asciiTheme="minorHAnsi" w:hAnsiTheme="minorHAnsi" w:cstheme="minorHAnsi"/>
          <w:sz w:val="20"/>
        </w:rPr>
        <w:t>..(</w:t>
      </w:r>
      <w:proofErr w:type="gramEnd"/>
      <w:r w:rsidRPr="005D2A45">
        <w:rPr>
          <w:rFonts w:asciiTheme="minorHAnsi" w:hAnsiTheme="minorHAnsi" w:cstheme="minorHAnsi"/>
          <w:sz w:val="20"/>
        </w:rPr>
        <w:t>Director)</w:t>
      </w:r>
    </w:p>
    <w:p w:rsidR="00D05178" w:rsidRPr="005D2A45" w:rsidRDefault="00D05178" w:rsidP="00D05178">
      <w:pPr>
        <w:pStyle w:val="Footer"/>
        <w:tabs>
          <w:tab w:val="clear" w:pos="4153"/>
          <w:tab w:val="clear" w:pos="8306"/>
          <w:tab w:val="left" w:pos="6237"/>
        </w:tabs>
        <w:spacing w:line="280" w:lineRule="exact"/>
        <w:rPr>
          <w:rFonts w:asciiTheme="minorHAnsi" w:hAnsiTheme="minorHAnsi" w:cstheme="minorHAnsi"/>
          <w:sz w:val="20"/>
        </w:rPr>
      </w:pPr>
    </w:p>
    <w:p w:rsidR="00F74CB0" w:rsidRDefault="00221442" w:rsidP="00D05178">
      <w:pPr>
        <w:pStyle w:val="Footer"/>
        <w:tabs>
          <w:tab w:val="clear" w:pos="4153"/>
          <w:tab w:val="clear" w:pos="8306"/>
          <w:tab w:val="left" w:pos="6237"/>
        </w:tabs>
        <w:spacing w:line="280" w:lineRule="exact"/>
        <w:rPr>
          <w:rFonts w:asciiTheme="minorHAnsi" w:hAnsiTheme="minorHAnsi" w:cstheme="minorHAnsi"/>
          <w:sz w:val="20"/>
        </w:rPr>
      </w:pPr>
      <w:proofErr w:type="gramStart"/>
      <w:r>
        <w:rPr>
          <w:rFonts w:asciiTheme="minorHAnsi" w:hAnsiTheme="minorHAnsi" w:cstheme="minorHAnsi"/>
          <w:sz w:val="20"/>
        </w:rPr>
        <w:t>and</w:t>
      </w:r>
      <w:proofErr w:type="gramEnd"/>
    </w:p>
    <w:p w:rsidR="00221442" w:rsidRPr="005D2A45" w:rsidRDefault="00221442" w:rsidP="00D05178">
      <w:pPr>
        <w:pStyle w:val="Footer"/>
        <w:tabs>
          <w:tab w:val="clear" w:pos="4153"/>
          <w:tab w:val="clear" w:pos="8306"/>
          <w:tab w:val="left" w:pos="6237"/>
        </w:tabs>
        <w:spacing w:line="280" w:lineRule="exact"/>
        <w:rPr>
          <w:rFonts w:asciiTheme="minorHAnsi" w:hAnsiTheme="minorHAnsi" w:cstheme="minorHAnsi"/>
          <w:sz w:val="20"/>
        </w:rPr>
      </w:pPr>
    </w:p>
    <w:p w:rsidR="005F0D6D" w:rsidRPr="005D2A45" w:rsidRDefault="005F0D6D" w:rsidP="005F0D6D">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lastRenderedPageBreak/>
        <w:t>Executed by each of the Directors</w:t>
      </w:r>
    </w:p>
    <w:p w:rsidR="005F0D6D" w:rsidRPr="005D2A45" w:rsidRDefault="005F0D6D" w:rsidP="005F0D6D">
      <w:pPr>
        <w:pStyle w:val="Footer"/>
        <w:keepNext/>
        <w:tabs>
          <w:tab w:val="clear" w:pos="4153"/>
          <w:tab w:val="clear" w:pos="8306"/>
        </w:tabs>
        <w:spacing w:line="280" w:lineRule="exact"/>
        <w:rPr>
          <w:rFonts w:asciiTheme="minorHAnsi" w:hAnsiTheme="minorHAnsi" w:cstheme="minorHAnsi"/>
          <w:sz w:val="20"/>
        </w:rPr>
      </w:pPr>
      <w:proofErr w:type="gramStart"/>
      <w:r w:rsidRPr="005D2A45">
        <w:rPr>
          <w:rFonts w:asciiTheme="minorHAnsi" w:hAnsiTheme="minorHAnsi" w:cstheme="minorHAnsi"/>
          <w:sz w:val="20"/>
        </w:rPr>
        <w:t>on</w:t>
      </w:r>
      <w:proofErr w:type="gramEnd"/>
      <w:r w:rsidRPr="005D2A45">
        <w:rPr>
          <w:rFonts w:asciiTheme="minorHAnsi" w:hAnsiTheme="minorHAnsi" w:cstheme="minorHAnsi"/>
          <w:sz w:val="20"/>
        </w:rPr>
        <w:t xml:space="preserve"> </w:t>
      </w:r>
      <w:r w:rsidRPr="005D2A45">
        <w:rPr>
          <w:rFonts w:asciiTheme="minorHAnsi" w:hAnsiTheme="minorHAnsi" w:cstheme="minorHAnsi"/>
          <w:sz w:val="20"/>
        </w:rPr>
        <w:tab/>
      </w:r>
      <w:r w:rsidRPr="005D2A45">
        <w:rPr>
          <w:rFonts w:asciiTheme="minorHAnsi" w:hAnsiTheme="minorHAnsi" w:cstheme="minorHAnsi"/>
          <w:sz w:val="20"/>
        </w:rPr>
        <w:tab/>
        <w:t xml:space="preserve">day of </w:t>
      </w:r>
      <w:r w:rsidRPr="005D2A45">
        <w:rPr>
          <w:rFonts w:asciiTheme="minorHAnsi" w:hAnsiTheme="minorHAnsi" w:cstheme="minorHAnsi"/>
          <w:sz w:val="20"/>
        </w:rPr>
        <w:tab/>
      </w:r>
      <w:r w:rsidRPr="005D2A45">
        <w:rPr>
          <w:rFonts w:asciiTheme="minorHAnsi" w:hAnsiTheme="minorHAnsi" w:cstheme="minorHAnsi"/>
          <w:sz w:val="20"/>
        </w:rPr>
        <w:tab/>
      </w:r>
      <w:r w:rsidRPr="005D2A45">
        <w:rPr>
          <w:rFonts w:asciiTheme="minorHAnsi" w:hAnsiTheme="minorHAnsi" w:cstheme="minorHAnsi"/>
          <w:sz w:val="20"/>
        </w:rPr>
        <w:tab/>
      </w:r>
      <w:r w:rsidR="001853BA">
        <w:rPr>
          <w:rFonts w:asciiTheme="minorHAnsi" w:hAnsiTheme="minorHAnsi" w:cstheme="minorHAnsi"/>
          <w:sz w:val="20"/>
        </w:rPr>
        <w:t xml:space="preserve">(month) </w:t>
      </w:r>
      <w:r w:rsidR="000E5541" w:rsidRPr="005D2A45">
        <w:rPr>
          <w:rFonts w:asciiTheme="minorHAnsi" w:hAnsiTheme="minorHAnsi" w:cstheme="minorHAnsi"/>
          <w:sz w:val="20"/>
        </w:rPr>
        <w:t>at</w:t>
      </w:r>
      <w:r w:rsidR="001853BA">
        <w:rPr>
          <w:rFonts w:asciiTheme="minorHAnsi" w:hAnsiTheme="minorHAnsi" w:cstheme="minorHAnsi"/>
          <w:sz w:val="20"/>
        </w:rPr>
        <w:t xml:space="preserve">                                               (place i.e. town/city)</w:t>
      </w:r>
    </w:p>
    <w:p w:rsidR="000E5541" w:rsidRPr="005D2A45" w:rsidRDefault="000E5541" w:rsidP="005F0D6D">
      <w:pPr>
        <w:keepNext/>
        <w:tabs>
          <w:tab w:val="left" w:pos="6237"/>
        </w:tabs>
        <w:spacing w:line="280" w:lineRule="exact"/>
        <w:rPr>
          <w:rFonts w:asciiTheme="minorHAnsi" w:hAnsiTheme="minorHAnsi" w:cstheme="minorHAnsi"/>
          <w:sz w:val="20"/>
        </w:rPr>
      </w:pPr>
    </w:p>
    <w:p w:rsidR="005F0D6D" w:rsidRPr="005D2A45" w:rsidRDefault="005F0D6D" w:rsidP="005F0D6D">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 xml:space="preserve">………………………………………………………. </w:t>
      </w:r>
      <w:r w:rsidR="0041792B">
        <w:rPr>
          <w:rFonts w:asciiTheme="minorHAnsi" w:hAnsiTheme="minorHAnsi" w:cstheme="minorHAnsi"/>
          <w:sz w:val="20"/>
        </w:rPr>
        <w:t xml:space="preserve">Signature of [print full name of </w:t>
      </w:r>
      <w:r w:rsidR="00ED2481" w:rsidRPr="005D2A45">
        <w:rPr>
          <w:rFonts w:asciiTheme="minorHAnsi" w:hAnsiTheme="minorHAnsi" w:cstheme="minorHAnsi"/>
          <w:sz w:val="20"/>
        </w:rPr>
        <w:t>[   ]</w:t>
      </w:r>
      <w:r w:rsidR="0041792B">
        <w:rPr>
          <w:rFonts w:asciiTheme="minorHAnsi" w:hAnsiTheme="minorHAnsi" w:cstheme="minorHAnsi"/>
          <w:sz w:val="20"/>
        </w:rPr>
        <w:t>]</w:t>
      </w:r>
      <w:r w:rsidRPr="005D2A45">
        <w:rPr>
          <w:rFonts w:asciiTheme="minorHAnsi" w:hAnsiTheme="minorHAnsi" w:cstheme="minorHAnsi"/>
          <w:sz w:val="20"/>
        </w:rPr>
        <w:t xml:space="preserve">, Director </w:t>
      </w:r>
    </w:p>
    <w:p w:rsidR="005F0D6D" w:rsidRPr="005D2A45" w:rsidRDefault="005F0D6D" w:rsidP="005F0D6D">
      <w:pPr>
        <w:keepNext/>
        <w:tabs>
          <w:tab w:val="left" w:pos="6237"/>
        </w:tabs>
        <w:spacing w:line="280" w:lineRule="exact"/>
        <w:rPr>
          <w:rFonts w:asciiTheme="minorHAnsi" w:hAnsiTheme="minorHAnsi" w:cstheme="minorHAnsi"/>
          <w:sz w:val="20"/>
        </w:rPr>
      </w:pPr>
    </w:p>
    <w:p w:rsidR="005F0D6D" w:rsidRPr="005D2A45" w:rsidRDefault="005F0D6D" w:rsidP="005F0D6D">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w:t>
      </w:r>
      <w:r w:rsidR="0041792B">
        <w:rPr>
          <w:rFonts w:asciiTheme="minorHAnsi" w:hAnsiTheme="minorHAnsi" w:cstheme="minorHAnsi"/>
          <w:sz w:val="20"/>
        </w:rPr>
        <w:t xml:space="preserve"> Signature of [print full name of </w:t>
      </w:r>
      <w:r w:rsidR="00ED2481" w:rsidRPr="005D2A45">
        <w:rPr>
          <w:rFonts w:asciiTheme="minorHAnsi" w:hAnsiTheme="minorHAnsi" w:cstheme="minorHAnsi"/>
          <w:sz w:val="20"/>
        </w:rPr>
        <w:t>[   ]</w:t>
      </w:r>
      <w:r w:rsidR="0041792B">
        <w:rPr>
          <w:rFonts w:asciiTheme="minorHAnsi" w:hAnsiTheme="minorHAnsi" w:cstheme="minorHAnsi"/>
          <w:sz w:val="20"/>
        </w:rPr>
        <w:t>]</w:t>
      </w:r>
      <w:r w:rsidRPr="005D2A45">
        <w:rPr>
          <w:rFonts w:asciiTheme="minorHAnsi" w:hAnsiTheme="minorHAnsi" w:cstheme="minorHAnsi"/>
          <w:sz w:val="20"/>
        </w:rPr>
        <w:t>, Director</w:t>
      </w:r>
    </w:p>
    <w:p w:rsidR="005F0D6D" w:rsidRPr="005D2A45" w:rsidRDefault="005F0D6D" w:rsidP="005F0D6D">
      <w:pPr>
        <w:keepNext/>
        <w:tabs>
          <w:tab w:val="left" w:pos="6237"/>
        </w:tabs>
        <w:spacing w:line="280" w:lineRule="exact"/>
        <w:rPr>
          <w:rFonts w:asciiTheme="minorHAnsi" w:hAnsiTheme="minorHAnsi" w:cstheme="minorHAnsi"/>
          <w:sz w:val="20"/>
        </w:rPr>
      </w:pPr>
    </w:p>
    <w:p w:rsidR="005F0D6D" w:rsidRPr="005D2A45" w:rsidRDefault="005F0D6D" w:rsidP="005F0D6D">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All in the presence of the following witness:</w:t>
      </w:r>
    </w:p>
    <w:p w:rsidR="005F0D6D" w:rsidRPr="005D2A45" w:rsidRDefault="005F0D6D" w:rsidP="005F0D6D">
      <w:pPr>
        <w:keepNext/>
        <w:tabs>
          <w:tab w:val="left" w:pos="6237"/>
        </w:tabs>
        <w:spacing w:line="280" w:lineRule="exact"/>
        <w:rPr>
          <w:rFonts w:asciiTheme="minorHAnsi" w:hAnsiTheme="minorHAnsi" w:cstheme="minorHAnsi"/>
          <w:sz w:val="20"/>
        </w:rPr>
      </w:pPr>
    </w:p>
    <w:p w:rsidR="005F0D6D" w:rsidRPr="005D2A45" w:rsidRDefault="005F0D6D" w:rsidP="005F0D6D">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………………………………………………………Witness</w:t>
      </w:r>
    </w:p>
    <w:p w:rsidR="005F0D6D" w:rsidRPr="005D2A45" w:rsidRDefault="005F0D6D" w:rsidP="005F0D6D">
      <w:pPr>
        <w:pStyle w:val="Footer"/>
        <w:keepNext/>
        <w:tabs>
          <w:tab w:val="clear" w:pos="4153"/>
          <w:tab w:val="clear" w:pos="8306"/>
          <w:tab w:val="left" w:pos="6237"/>
        </w:tabs>
        <w:spacing w:line="280" w:lineRule="exact"/>
        <w:rPr>
          <w:rFonts w:asciiTheme="minorHAnsi" w:hAnsiTheme="minorHAnsi" w:cstheme="minorHAnsi"/>
          <w:sz w:val="20"/>
        </w:rPr>
      </w:pPr>
    </w:p>
    <w:p w:rsidR="005F0D6D" w:rsidRPr="005D2A45" w:rsidRDefault="005F0D6D" w:rsidP="005F0D6D">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……………………………………………………….Name of witness</w:t>
      </w:r>
    </w:p>
    <w:p w:rsidR="005F0D6D" w:rsidRPr="005D2A45" w:rsidRDefault="005F0D6D" w:rsidP="005F0D6D">
      <w:pPr>
        <w:keepNext/>
        <w:tabs>
          <w:tab w:val="left" w:pos="6237"/>
        </w:tabs>
        <w:spacing w:line="280" w:lineRule="exact"/>
        <w:rPr>
          <w:rFonts w:asciiTheme="minorHAnsi" w:hAnsiTheme="minorHAnsi" w:cstheme="minorHAnsi"/>
          <w:sz w:val="20"/>
        </w:rPr>
      </w:pPr>
    </w:p>
    <w:p w:rsidR="005F0D6D" w:rsidRPr="005D2A45" w:rsidRDefault="005F0D6D" w:rsidP="005F0D6D">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………………………………………………………Address</w:t>
      </w:r>
    </w:p>
    <w:p w:rsidR="005F0D6D" w:rsidRPr="005D2A45" w:rsidRDefault="005F0D6D" w:rsidP="005F0D6D">
      <w:pPr>
        <w:keepNext/>
        <w:tabs>
          <w:tab w:val="left" w:pos="6237"/>
        </w:tabs>
        <w:spacing w:line="280" w:lineRule="exact"/>
        <w:rPr>
          <w:rFonts w:asciiTheme="minorHAnsi" w:hAnsiTheme="minorHAnsi" w:cstheme="minorHAnsi"/>
          <w:sz w:val="20"/>
        </w:rPr>
      </w:pPr>
    </w:p>
    <w:p w:rsidR="005F0D6D" w:rsidRPr="005D2A45" w:rsidRDefault="005F0D6D" w:rsidP="005F0D6D">
      <w:pPr>
        <w:keepNext/>
        <w:tabs>
          <w:tab w:val="left" w:pos="6237"/>
        </w:tabs>
        <w:spacing w:line="280" w:lineRule="exact"/>
        <w:rPr>
          <w:rFonts w:asciiTheme="minorHAnsi" w:hAnsiTheme="minorHAnsi" w:cstheme="minorHAnsi"/>
          <w:sz w:val="20"/>
        </w:rPr>
      </w:pPr>
      <w:r w:rsidRPr="005D2A45">
        <w:rPr>
          <w:rFonts w:asciiTheme="minorHAnsi" w:hAnsiTheme="minorHAnsi" w:cstheme="minorHAnsi"/>
          <w:sz w:val="20"/>
        </w:rPr>
        <w:t>………………………………………………………</w:t>
      </w:r>
    </w:p>
    <w:p w:rsidR="005F0D6D" w:rsidRPr="005D2A45" w:rsidRDefault="005F0D6D" w:rsidP="00D05178">
      <w:pPr>
        <w:tabs>
          <w:tab w:val="left" w:pos="6237"/>
        </w:tabs>
        <w:spacing w:line="280" w:lineRule="exact"/>
        <w:rPr>
          <w:rFonts w:asciiTheme="minorHAnsi" w:hAnsiTheme="minorHAnsi" w:cstheme="minorHAnsi"/>
          <w:sz w:val="20"/>
        </w:rPr>
      </w:pPr>
    </w:p>
    <w:p w:rsidR="005F0D6D" w:rsidRPr="005D2A45" w:rsidRDefault="005F0D6D" w:rsidP="00D05178">
      <w:pPr>
        <w:tabs>
          <w:tab w:val="left" w:pos="6237"/>
        </w:tabs>
        <w:spacing w:line="280" w:lineRule="exact"/>
        <w:rPr>
          <w:rFonts w:asciiTheme="minorHAnsi" w:hAnsiTheme="minorHAnsi" w:cstheme="minorHAnsi"/>
          <w:sz w:val="20"/>
        </w:rPr>
      </w:pPr>
    </w:p>
    <w:p w:rsidR="00D05178" w:rsidRPr="005D2A45" w:rsidRDefault="00D05178" w:rsidP="00D05178">
      <w:pPr>
        <w:tabs>
          <w:tab w:val="left" w:pos="6237"/>
        </w:tabs>
        <w:spacing w:line="280" w:lineRule="exact"/>
        <w:rPr>
          <w:rFonts w:asciiTheme="minorHAnsi" w:hAnsiTheme="minorHAnsi" w:cstheme="minorHAnsi"/>
          <w:sz w:val="20"/>
        </w:rPr>
      </w:pPr>
      <w:r w:rsidRPr="005D2A45">
        <w:rPr>
          <w:rFonts w:asciiTheme="minorHAnsi" w:hAnsiTheme="minorHAnsi" w:cstheme="minorHAnsi"/>
          <w:sz w:val="20"/>
        </w:rPr>
        <w:br w:type="page"/>
      </w:r>
    </w:p>
    <w:p w:rsidR="00D05178" w:rsidRPr="005D2A45" w:rsidRDefault="00D05178" w:rsidP="00D05178">
      <w:pPr>
        <w:tabs>
          <w:tab w:val="left" w:pos="6237"/>
        </w:tabs>
        <w:spacing w:line="280" w:lineRule="exact"/>
        <w:jc w:val="center"/>
        <w:rPr>
          <w:rFonts w:asciiTheme="minorHAnsi" w:hAnsiTheme="minorHAnsi" w:cstheme="minorHAnsi"/>
          <w:b/>
          <w:bCs/>
          <w:sz w:val="20"/>
        </w:rPr>
      </w:pPr>
      <w:r w:rsidRPr="005D2A45">
        <w:rPr>
          <w:rFonts w:asciiTheme="minorHAnsi" w:hAnsiTheme="minorHAnsi" w:cstheme="minorHAnsi"/>
          <w:b/>
          <w:bCs/>
          <w:sz w:val="20"/>
        </w:rPr>
        <w:lastRenderedPageBreak/>
        <w:t>SCHEDULE I</w:t>
      </w:r>
    </w:p>
    <w:p w:rsidR="00D05178" w:rsidRPr="005D2A45" w:rsidRDefault="00D05178" w:rsidP="00D05178">
      <w:pPr>
        <w:tabs>
          <w:tab w:val="left" w:pos="6237"/>
        </w:tabs>
        <w:spacing w:line="280" w:lineRule="exact"/>
        <w:jc w:val="center"/>
        <w:rPr>
          <w:rFonts w:asciiTheme="minorHAnsi" w:hAnsiTheme="minorHAnsi" w:cstheme="minorHAnsi"/>
          <w:b/>
          <w:bCs/>
          <w:sz w:val="20"/>
        </w:rPr>
      </w:pPr>
    </w:p>
    <w:p w:rsidR="00D05178" w:rsidRPr="005D2A45" w:rsidRDefault="00D05178" w:rsidP="00D05178">
      <w:pPr>
        <w:tabs>
          <w:tab w:val="left" w:pos="6237"/>
        </w:tabs>
        <w:spacing w:line="280" w:lineRule="exact"/>
        <w:jc w:val="center"/>
        <w:rPr>
          <w:rFonts w:asciiTheme="minorHAnsi" w:hAnsiTheme="minorHAnsi" w:cstheme="minorHAnsi"/>
          <w:b/>
          <w:bCs/>
          <w:sz w:val="20"/>
        </w:rPr>
      </w:pPr>
      <w:r w:rsidRPr="005D2A45">
        <w:rPr>
          <w:rFonts w:asciiTheme="minorHAnsi" w:hAnsiTheme="minorHAnsi" w:cstheme="minorHAnsi"/>
          <w:b/>
          <w:bCs/>
          <w:sz w:val="20"/>
        </w:rPr>
        <w:t xml:space="preserve">EXISTING SHAREHOLDINGS IN </w:t>
      </w:r>
      <w:r w:rsidR="00ED2481" w:rsidRPr="005D2A45">
        <w:rPr>
          <w:rFonts w:asciiTheme="minorHAnsi" w:hAnsiTheme="minorHAnsi" w:cstheme="minorHAnsi"/>
          <w:b/>
          <w:bCs/>
          <w:sz w:val="20"/>
        </w:rPr>
        <w:t>[  ]</w:t>
      </w:r>
      <w:r w:rsidR="005F0D6D" w:rsidRPr="005D2A45">
        <w:rPr>
          <w:rFonts w:asciiTheme="minorHAnsi" w:hAnsiTheme="minorHAnsi" w:cstheme="minorHAnsi"/>
          <w:b/>
          <w:bCs/>
          <w:sz w:val="20"/>
        </w:rPr>
        <w:t xml:space="preserve"> </w:t>
      </w:r>
      <w:r w:rsidR="008353C5" w:rsidRPr="005D2A45">
        <w:rPr>
          <w:rFonts w:asciiTheme="minorHAnsi" w:hAnsiTheme="minorHAnsi" w:cstheme="minorHAnsi"/>
          <w:b/>
          <w:bCs/>
          <w:sz w:val="20"/>
        </w:rPr>
        <w:t>LIMITED</w:t>
      </w:r>
    </w:p>
    <w:p w:rsidR="000E5541" w:rsidRPr="005D2A45" w:rsidRDefault="000E5541" w:rsidP="00D05178">
      <w:pPr>
        <w:tabs>
          <w:tab w:val="left" w:pos="6237"/>
        </w:tabs>
        <w:spacing w:line="280" w:lineRule="exact"/>
        <w:jc w:val="cente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54"/>
        <w:gridCol w:w="1954"/>
        <w:gridCol w:w="1954"/>
      </w:tblGrid>
      <w:tr w:rsidR="00F74CB0" w:rsidRPr="005D2A45" w:rsidTr="00F74CB0">
        <w:tc>
          <w:tcPr>
            <w:tcW w:w="3652" w:type="dxa"/>
          </w:tcPr>
          <w:p w:rsidR="00F74CB0" w:rsidRPr="005D2A45" w:rsidRDefault="00F74CB0" w:rsidP="00F74CB0">
            <w:pPr>
              <w:jc w:val="center"/>
              <w:rPr>
                <w:rFonts w:asciiTheme="minorHAnsi" w:hAnsiTheme="minorHAnsi" w:cstheme="minorHAnsi"/>
                <w:b/>
                <w:sz w:val="20"/>
              </w:rPr>
            </w:pPr>
            <w:r w:rsidRPr="005D2A45">
              <w:rPr>
                <w:rFonts w:asciiTheme="minorHAnsi" w:hAnsiTheme="minorHAnsi" w:cstheme="minorHAnsi"/>
                <w:b/>
                <w:sz w:val="20"/>
              </w:rPr>
              <w:t>Shareholder</w:t>
            </w:r>
          </w:p>
        </w:tc>
        <w:tc>
          <w:tcPr>
            <w:tcW w:w="1954" w:type="dxa"/>
          </w:tcPr>
          <w:p w:rsidR="00F74CB0" w:rsidRPr="005D2A45" w:rsidRDefault="00F74CB0" w:rsidP="00F74CB0">
            <w:pPr>
              <w:jc w:val="center"/>
              <w:rPr>
                <w:rFonts w:asciiTheme="minorHAnsi" w:hAnsiTheme="minorHAnsi" w:cstheme="minorHAnsi"/>
                <w:b/>
                <w:sz w:val="20"/>
              </w:rPr>
            </w:pPr>
            <w:r w:rsidRPr="005D2A45">
              <w:rPr>
                <w:rFonts w:asciiTheme="minorHAnsi" w:hAnsiTheme="minorHAnsi" w:cstheme="minorHAnsi"/>
                <w:b/>
                <w:sz w:val="20"/>
              </w:rPr>
              <w:t>Ordinary Shares of £[  ]</w:t>
            </w:r>
          </w:p>
        </w:tc>
        <w:tc>
          <w:tcPr>
            <w:tcW w:w="1954" w:type="dxa"/>
          </w:tcPr>
          <w:p w:rsidR="00F74CB0" w:rsidRPr="005D2A45" w:rsidRDefault="00F74CB0" w:rsidP="00F74CB0">
            <w:pPr>
              <w:jc w:val="center"/>
              <w:rPr>
                <w:rFonts w:asciiTheme="minorHAnsi" w:hAnsiTheme="minorHAnsi" w:cstheme="minorHAnsi"/>
                <w:b/>
                <w:sz w:val="20"/>
              </w:rPr>
            </w:pPr>
            <w:r w:rsidRPr="005D2A45">
              <w:rPr>
                <w:rFonts w:asciiTheme="minorHAnsi" w:hAnsiTheme="minorHAnsi" w:cstheme="minorHAnsi"/>
                <w:b/>
                <w:sz w:val="20"/>
              </w:rPr>
              <w:t>Options</w:t>
            </w:r>
          </w:p>
        </w:tc>
        <w:tc>
          <w:tcPr>
            <w:tcW w:w="1954" w:type="dxa"/>
          </w:tcPr>
          <w:p w:rsidR="00F74CB0" w:rsidRPr="005D2A45" w:rsidRDefault="00F74CB0" w:rsidP="00F74CB0">
            <w:pPr>
              <w:jc w:val="center"/>
              <w:rPr>
                <w:rFonts w:asciiTheme="minorHAnsi" w:hAnsiTheme="minorHAnsi" w:cstheme="minorHAnsi"/>
                <w:b/>
                <w:sz w:val="20"/>
              </w:rPr>
            </w:pPr>
            <w:r w:rsidRPr="005D2A45">
              <w:rPr>
                <w:rFonts w:asciiTheme="minorHAnsi" w:hAnsiTheme="minorHAnsi" w:cstheme="minorHAnsi"/>
                <w:b/>
                <w:sz w:val="20"/>
              </w:rPr>
              <w:t>Percentage of Fully Diluted Share Capital</w:t>
            </w:r>
          </w:p>
        </w:tc>
      </w:tr>
      <w:tr w:rsidR="00F74CB0" w:rsidRPr="005D2A45" w:rsidTr="00F74CB0">
        <w:tc>
          <w:tcPr>
            <w:tcW w:w="3652" w:type="dxa"/>
          </w:tcPr>
          <w:p w:rsidR="00F74CB0" w:rsidRPr="005D2A45" w:rsidRDefault="00F74CB0" w:rsidP="000E5541">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0E5541">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0E5541">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0E5541">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0E5541">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0E5541">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jc w:val="center"/>
              <w:rPr>
                <w:rFonts w:asciiTheme="minorHAnsi" w:hAnsiTheme="minorHAnsi" w:cstheme="minorHAnsi"/>
                <w:b/>
                <w:sz w:val="20"/>
              </w:rPr>
            </w:pPr>
            <w:r w:rsidRPr="005D2A45">
              <w:rPr>
                <w:rFonts w:asciiTheme="minorHAnsi" w:hAnsiTheme="minorHAnsi" w:cstheme="minorHAnsi"/>
                <w:b/>
                <w:sz w:val="20"/>
              </w:rPr>
              <w:t>Option holder</w:t>
            </w: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0E5541">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0E5541">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0E5541">
            <w:pPr>
              <w:rPr>
                <w:rFonts w:asciiTheme="minorHAnsi" w:hAnsiTheme="minorHAnsi" w:cstheme="minorHAnsi"/>
                <w:b/>
                <w:sz w:val="20"/>
              </w:rPr>
            </w:pPr>
            <w:r w:rsidRPr="005D2A45">
              <w:rPr>
                <w:rFonts w:asciiTheme="minorHAnsi" w:hAnsiTheme="minorHAnsi" w:cstheme="minorHAnsi"/>
                <w:b/>
                <w:sz w:val="20"/>
              </w:rPr>
              <w:t>Total issued shares (excl options)</w:t>
            </w:r>
          </w:p>
        </w:tc>
        <w:tc>
          <w:tcPr>
            <w:tcW w:w="1954" w:type="dxa"/>
          </w:tcPr>
          <w:p w:rsidR="00F74CB0" w:rsidRPr="005D2A45" w:rsidRDefault="00F74CB0" w:rsidP="00F74CB0">
            <w:pPr>
              <w:jc w:val="center"/>
              <w:rPr>
                <w:rFonts w:asciiTheme="minorHAnsi" w:hAnsiTheme="minorHAnsi" w:cstheme="minorHAnsi"/>
                <w:b/>
                <w:sz w:val="20"/>
              </w:rPr>
            </w:pPr>
          </w:p>
        </w:tc>
        <w:tc>
          <w:tcPr>
            <w:tcW w:w="1954" w:type="dxa"/>
          </w:tcPr>
          <w:p w:rsidR="00F74CB0" w:rsidRPr="005D2A45" w:rsidRDefault="00F74CB0" w:rsidP="00F74CB0">
            <w:pPr>
              <w:jc w:val="center"/>
              <w:rPr>
                <w:rFonts w:asciiTheme="minorHAnsi" w:hAnsiTheme="minorHAnsi" w:cstheme="minorHAnsi"/>
                <w:b/>
                <w:sz w:val="20"/>
              </w:rPr>
            </w:pPr>
          </w:p>
        </w:tc>
        <w:tc>
          <w:tcPr>
            <w:tcW w:w="1954" w:type="dxa"/>
          </w:tcPr>
          <w:p w:rsidR="00F74CB0" w:rsidRPr="005D2A45" w:rsidRDefault="00F74CB0" w:rsidP="00F74CB0">
            <w:pPr>
              <w:jc w:val="center"/>
              <w:rPr>
                <w:rFonts w:asciiTheme="minorHAnsi" w:hAnsiTheme="minorHAnsi" w:cstheme="minorHAnsi"/>
                <w:b/>
                <w:sz w:val="20"/>
              </w:rPr>
            </w:pPr>
          </w:p>
        </w:tc>
      </w:tr>
      <w:tr w:rsidR="00F74CB0" w:rsidRPr="005D2A45" w:rsidTr="00F74CB0">
        <w:tc>
          <w:tcPr>
            <w:tcW w:w="3652" w:type="dxa"/>
          </w:tcPr>
          <w:p w:rsidR="00F74CB0" w:rsidRPr="005D2A45" w:rsidRDefault="00F74CB0" w:rsidP="000E5541">
            <w:pPr>
              <w:rPr>
                <w:rFonts w:asciiTheme="minorHAnsi" w:hAnsiTheme="minorHAnsi" w:cstheme="minorHAnsi"/>
                <w:b/>
                <w:sz w:val="20"/>
              </w:rPr>
            </w:pPr>
            <w:r w:rsidRPr="005D2A45">
              <w:rPr>
                <w:rFonts w:asciiTheme="minorHAnsi" w:hAnsiTheme="minorHAnsi" w:cstheme="minorHAnsi"/>
                <w:b/>
                <w:sz w:val="20"/>
              </w:rPr>
              <w:t>Total fully diluted (</w:t>
            </w:r>
            <w:proofErr w:type="spellStart"/>
            <w:r w:rsidRPr="005D2A45">
              <w:rPr>
                <w:rFonts w:asciiTheme="minorHAnsi" w:hAnsiTheme="minorHAnsi" w:cstheme="minorHAnsi"/>
                <w:b/>
                <w:sz w:val="20"/>
              </w:rPr>
              <w:t>incl</w:t>
            </w:r>
            <w:proofErr w:type="spellEnd"/>
            <w:r w:rsidRPr="005D2A45">
              <w:rPr>
                <w:rFonts w:asciiTheme="minorHAnsi" w:hAnsiTheme="minorHAnsi" w:cstheme="minorHAnsi"/>
                <w:b/>
                <w:sz w:val="20"/>
              </w:rPr>
              <w:t xml:space="preserve"> options)</w:t>
            </w:r>
          </w:p>
        </w:tc>
        <w:tc>
          <w:tcPr>
            <w:tcW w:w="1954" w:type="dxa"/>
          </w:tcPr>
          <w:p w:rsidR="00F74CB0" w:rsidRPr="005D2A45" w:rsidRDefault="00F74CB0" w:rsidP="00F74CB0">
            <w:pPr>
              <w:jc w:val="center"/>
              <w:rPr>
                <w:rFonts w:asciiTheme="minorHAnsi" w:hAnsiTheme="minorHAnsi" w:cstheme="minorHAnsi"/>
                <w:b/>
                <w:sz w:val="20"/>
              </w:rPr>
            </w:pPr>
          </w:p>
        </w:tc>
        <w:tc>
          <w:tcPr>
            <w:tcW w:w="1954" w:type="dxa"/>
          </w:tcPr>
          <w:p w:rsidR="00F74CB0" w:rsidRPr="005D2A45" w:rsidRDefault="00F74CB0" w:rsidP="00F74CB0">
            <w:pPr>
              <w:jc w:val="center"/>
              <w:rPr>
                <w:rFonts w:asciiTheme="minorHAnsi" w:hAnsiTheme="minorHAnsi" w:cstheme="minorHAnsi"/>
                <w:b/>
                <w:sz w:val="20"/>
              </w:rPr>
            </w:pPr>
          </w:p>
        </w:tc>
        <w:tc>
          <w:tcPr>
            <w:tcW w:w="1954" w:type="dxa"/>
          </w:tcPr>
          <w:p w:rsidR="00F74CB0" w:rsidRPr="005D2A45" w:rsidRDefault="00F74CB0" w:rsidP="00F74CB0">
            <w:pPr>
              <w:jc w:val="center"/>
              <w:rPr>
                <w:rFonts w:asciiTheme="minorHAnsi" w:hAnsiTheme="minorHAnsi" w:cstheme="minorHAnsi"/>
                <w:b/>
                <w:sz w:val="20"/>
              </w:rPr>
            </w:pPr>
          </w:p>
        </w:tc>
      </w:tr>
    </w:tbl>
    <w:p w:rsidR="000E5541" w:rsidRPr="005D2A45" w:rsidRDefault="000E5541" w:rsidP="000E5541">
      <w:pPr>
        <w:rPr>
          <w:rFonts w:asciiTheme="minorHAnsi" w:hAnsiTheme="minorHAnsi" w:cstheme="minorHAnsi"/>
          <w:sz w:val="20"/>
        </w:rPr>
      </w:pPr>
    </w:p>
    <w:p w:rsidR="00F74CB0" w:rsidRPr="005D2A45" w:rsidRDefault="00F74CB0" w:rsidP="000E5541">
      <w:pPr>
        <w:rPr>
          <w:rFonts w:asciiTheme="minorHAnsi" w:hAnsiTheme="minorHAnsi" w:cstheme="minorHAnsi"/>
          <w:sz w:val="20"/>
        </w:rPr>
      </w:pPr>
    </w:p>
    <w:p w:rsidR="00F74CB0" w:rsidRPr="005D2A45" w:rsidRDefault="00F74CB0" w:rsidP="000E5541">
      <w:pPr>
        <w:rPr>
          <w:rFonts w:asciiTheme="minorHAnsi" w:hAnsiTheme="minorHAnsi" w:cstheme="minorHAnsi"/>
          <w:sz w:val="20"/>
        </w:rPr>
      </w:pPr>
    </w:p>
    <w:p w:rsidR="00F74CB0" w:rsidRPr="005D2A45" w:rsidRDefault="00F74CB0" w:rsidP="000E5541">
      <w:pPr>
        <w:rPr>
          <w:rFonts w:asciiTheme="minorHAnsi" w:hAnsiTheme="minorHAnsi" w:cstheme="minorHAnsi"/>
          <w:sz w:val="20"/>
        </w:rPr>
      </w:pPr>
    </w:p>
    <w:p w:rsidR="00D05178" w:rsidRPr="005D2A45" w:rsidRDefault="00D05178" w:rsidP="00D05178">
      <w:pPr>
        <w:tabs>
          <w:tab w:val="left" w:pos="6237"/>
        </w:tabs>
        <w:spacing w:line="280" w:lineRule="exact"/>
        <w:jc w:val="center"/>
        <w:rPr>
          <w:rFonts w:asciiTheme="minorHAnsi" w:hAnsiTheme="minorHAnsi" w:cstheme="minorHAnsi"/>
          <w:sz w:val="20"/>
        </w:rPr>
      </w:pPr>
      <w:r w:rsidRPr="005D2A45">
        <w:rPr>
          <w:rFonts w:asciiTheme="minorHAnsi" w:hAnsiTheme="minorHAnsi" w:cstheme="minorHAnsi"/>
          <w:sz w:val="20"/>
        </w:rPr>
        <w:br w:type="page"/>
      </w:r>
    </w:p>
    <w:p w:rsidR="00D05178" w:rsidRPr="005D2A45" w:rsidRDefault="00D05178" w:rsidP="00D05178">
      <w:pPr>
        <w:tabs>
          <w:tab w:val="left" w:pos="6237"/>
        </w:tabs>
        <w:spacing w:line="280" w:lineRule="exact"/>
        <w:jc w:val="center"/>
        <w:rPr>
          <w:rFonts w:asciiTheme="minorHAnsi" w:hAnsiTheme="minorHAnsi" w:cstheme="minorHAnsi"/>
          <w:b/>
          <w:bCs/>
          <w:sz w:val="20"/>
        </w:rPr>
      </w:pPr>
      <w:r w:rsidRPr="005D2A45">
        <w:rPr>
          <w:rFonts w:asciiTheme="minorHAnsi" w:hAnsiTheme="minorHAnsi" w:cstheme="minorHAnsi"/>
          <w:b/>
          <w:bCs/>
          <w:sz w:val="20"/>
        </w:rPr>
        <w:lastRenderedPageBreak/>
        <w:t>SCHEDULE II</w:t>
      </w:r>
    </w:p>
    <w:p w:rsidR="00D05178" w:rsidRPr="005D2A45" w:rsidRDefault="00D05178" w:rsidP="00D05178">
      <w:pPr>
        <w:tabs>
          <w:tab w:val="left" w:pos="6237"/>
        </w:tabs>
        <w:spacing w:line="280" w:lineRule="exact"/>
        <w:jc w:val="center"/>
        <w:rPr>
          <w:rFonts w:asciiTheme="minorHAnsi" w:hAnsiTheme="minorHAnsi" w:cstheme="minorHAnsi"/>
          <w:sz w:val="20"/>
        </w:rPr>
      </w:pPr>
    </w:p>
    <w:p w:rsidR="000E5541" w:rsidRPr="005D2A45" w:rsidRDefault="00D05178" w:rsidP="00D05178">
      <w:pPr>
        <w:pStyle w:val="Heading3"/>
        <w:rPr>
          <w:rFonts w:asciiTheme="minorHAnsi" w:hAnsiTheme="minorHAnsi" w:cstheme="minorHAnsi"/>
          <w:sz w:val="20"/>
        </w:rPr>
      </w:pPr>
      <w:r w:rsidRPr="005D2A45">
        <w:rPr>
          <w:rFonts w:asciiTheme="minorHAnsi" w:hAnsiTheme="minorHAnsi" w:cstheme="minorHAnsi"/>
          <w:sz w:val="20"/>
        </w:rPr>
        <w:t>SHARE</w:t>
      </w:r>
      <w:r w:rsidR="005F0D6D" w:rsidRPr="005D2A45">
        <w:rPr>
          <w:rFonts w:asciiTheme="minorHAnsi" w:hAnsiTheme="minorHAnsi" w:cstheme="minorHAnsi"/>
          <w:sz w:val="20"/>
        </w:rPr>
        <w:t xml:space="preserve"> CAPITAL </w:t>
      </w:r>
      <w:r w:rsidR="000E5541" w:rsidRPr="005D2A45">
        <w:rPr>
          <w:rFonts w:asciiTheme="minorHAnsi" w:hAnsiTheme="minorHAnsi" w:cstheme="minorHAnsi"/>
          <w:bCs w:val="0"/>
          <w:sz w:val="20"/>
        </w:rPr>
        <w:t xml:space="preserve">IN </w:t>
      </w:r>
      <w:r w:rsidR="00A96B0B" w:rsidRPr="005D2A45">
        <w:rPr>
          <w:rFonts w:asciiTheme="minorHAnsi" w:hAnsiTheme="minorHAnsi" w:cstheme="minorHAnsi"/>
          <w:bCs w:val="0"/>
          <w:sz w:val="20"/>
        </w:rPr>
        <w:t>[  ]</w:t>
      </w:r>
      <w:r w:rsidR="008353C5" w:rsidRPr="005D2A45">
        <w:rPr>
          <w:rFonts w:asciiTheme="minorHAnsi" w:hAnsiTheme="minorHAnsi" w:cstheme="minorHAnsi"/>
          <w:bCs w:val="0"/>
          <w:sz w:val="20"/>
        </w:rPr>
        <w:t xml:space="preserve"> LIMITED</w:t>
      </w:r>
      <w:r w:rsidR="000E5541" w:rsidRPr="005D2A45">
        <w:rPr>
          <w:rFonts w:asciiTheme="minorHAnsi" w:hAnsiTheme="minorHAnsi" w:cstheme="minorHAnsi"/>
          <w:sz w:val="20"/>
        </w:rPr>
        <w:t xml:space="preserve"> </w:t>
      </w:r>
    </w:p>
    <w:p w:rsidR="00D05178" w:rsidRPr="005D2A45" w:rsidRDefault="005F0D6D" w:rsidP="00D05178">
      <w:pPr>
        <w:pStyle w:val="Heading3"/>
        <w:rPr>
          <w:rFonts w:asciiTheme="minorHAnsi" w:hAnsiTheme="minorHAnsi" w:cstheme="minorHAnsi"/>
          <w:sz w:val="20"/>
        </w:rPr>
      </w:pPr>
      <w:r w:rsidRPr="005D2A45">
        <w:rPr>
          <w:rFonts w:asciiTheme="minorHAnsi" w:hAnsiTheme="minorHAnsi" w:cstheme="minorHAnsi"/>
          <w:sz w:val="20"/>
        </w:rPr>
        <w:t xml:space="preserve">AFTER INVESTMENT BY </w:t>
      </w:r>
      <w:r w:rsidR="00F74CB0" w:rsidRPr="005D2A45">
        <w:rPr>
          <w:rFonts w:asciiTheme="minorHAnsi" w:hAnsiTheme="minorHAnsi" w:cstheme="minorHAnsi"/>
          <w:sz w:val="20"/>
        </w:rPr>
        <w:t>INVESTORS</w:t>
      </w:r>
      <w:r w:rsidR="00D05178" w:rsidRPr="005D2A45">
        <w:rPr>
          <w:rFonts w:asciiTheme="minorHAnsi" w:hAnsiTheme="minorHAnsi" w:cstheme="minorHAnsi"/>
          <w:sz w:val="20"/>
        </w:rPr>
        <w:t xml:space="preserve"> </w:t>
      </w:r>
    </w:p>
    <w:p w:rsidR="00D05178" w:rsidRPr="005D2A45" w:rsidRDefault="00D05178" w:rsidP="00D05178">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54"/>
        <w:gridCol w:w="1954"/>
        <w:gridCol w:w="1954"/>
      </w:tblGrid>
      <w:tr w:rsidR="00F74CB0" w:rsidRPr="005D2A45" w:rsidTr="00F74CB0">
        <w:tc>
          <w:tcPr>
            <w:tcW w:w="3652" w:type="dxa"/>
          </w:tcPr>
          <w:p w:rsidR="00F74CB0" w:rsidRPr="005D2A45" w:rsidRDefault="00F74CB0" w:rsidP="00F74CB0">
            <w:pPr>
              <w:jc w:val="center"/>
              <w:rPr>
                <w:rFonts w:asciiTheme="minorHAnsi" w:hAnsiTheme="minorHAnsi" w:cstheme="minorHAnsi"/>
                <w:b/>
                <w:sz w:val="20"/>
              </w:rPr>
            </w:pPr>
            <w:r w:rsidRPr="005D2A45">
              <w:rPr>
                <w:rFonts w:asciiTheme="minorHAnsi" w:hAnsiTheme="minorHAnsi" w:cstheme="minorHAnsi"/>
                <w:b/>
                <w:sz w:val="20"/>
              </w:rPr>
              <w:t>Shareholder</w:t>
            </w:r>
          </w:p>
        </w:tc>
        <w:tc>
          <w:tcPr>
            <w:tcW w:w="1954" w:type="dxa"/>
          </w:tcPr>
          <w:p w:rsidR="00F74CB0" w:rsidRPr="005D2A45" w:rsidRDefault="00F74CB0" w:rsidP="00F74CB0">
            <w:pPr>
              <w:jc w:val="center"/>
              <w:rPr>
                <w:rFonts w:asciiTheme="minorHAnsi" w:hAnsiTheme="minorHAnsi" w:cstheme="minorHAnsi"/>
                <w:b/>
                <w:sz w:val="20"/>
              </w:rPr>
            </w:pPr>
            <w:r w:rsidRPr="005D2A45">
              <w:rPr>
                <w:rFonts w:asciiTheme="minorHAnsi" w:hAnsiTheme="minorHAnsi" w:cstheme="minorHAnsi"/>
                <w:b/>
                <w:sz w:val="20"/>
              </w:rPr>
              <w:t>Ordinary Shares of £[  ]</w:t>
            </w:r>
          </w:p>
        </w:tc>
        <w:tc>
          <w:tcPr>
            <w:tcW w:w="1954" w:type="dxa"/>
          </w:tcPr>
          <w:p w:rsidR="00F74CB0" w:rsidRPr="005D2A45" w:rsidRDefault="00F74CB0" w:rsidP="00F74CB0">
            <w:pPr>
              <w:jc w:val="center"/>
              <w:rPr>
                <w:rFonts w:asciiTheme="minorHAnsi" w:hAnsiTheme="minorHAnsi" w:cstheme="minorHAnsi"/>
                <w:b/>
                <w:sz w:val="20"/>
              </w:rPr>
            </w:pPr>
            <w:r w:rsidRPr="005D2A45">
              <w:rPr>
                <w:rFonts w:asciiTheme="minorHAnsi" w:hAnsiTheme="minorHAnsi" w:cstheme="minorHAnsi"/>
                <w:b/>
                <w:sz w:val="20"/>
              </w:rPr>
              <w:t>Options</w:t>
            </w:r>
          </w:p>
        </w:tc>
        <w:tc>
          <w:tcPr>
            <w:tcW w:w="1954" w:type="dxa"/>
          </w:tcPr>
          <w:p w:rsidR="00F74CB0" w:rsidRPr="005D2A45" w:rsidRDefault="00F74CB0" w:rsidP="00F74CB0">
            <w:pPr>
              <w:jc w:val="center"/>
              <w:rPr>
                <w:rFonts w:asciiTheme="minorHAnsi" w:hAnsiTheme="minorHAnsi" w:cstheme="minorHAnsi"/>
                <w:b/>
                <w:sz w:val="20"/>
              </w:rPr>
            </w:pPr>
            <w:r w:rsidRPr="005D2A45">
              <w:rPr>
                <w:rFonts w:asciiTheme="minorHAnsi" w:hAnsiTheme="minorHAnsi" w:cstheme="minorHAnsi"/>
                <w:b/>
                <w:sz w:val="20"/>
              </w:rPr>
              <w:t>Percentage of Fully Diluted Share Capital</w:t>
            </w: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jc w:val="center"/>
              <w:rPr>
                <w:rFonts w:asciiTheme="minorHAnsi" w:hAnsiTheme="minorHAnsi" w:cstheme="minorHAnsi"/>
                <w:b/>
                <w:sz w:val="20"/>
              </w:rPr>
            </w:pPr>
            <w:r w:rsidRPr="005D2A45">
              <w:rPr>
                <w:rFonts w:asciiTheme="minorHAnsi" w:hAnsiTheme="minorHAnsi" w:cstheme="minorHAnsi"/>
                <w:b/>
                <w:sz w:val="20"/>
              </w:rPr>
              <w:t>Investors</w:t>
            </w: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jc w:val="center"/>
              <w:rPr>
                <w:rFonts w:asciiTheme="minorHAnsi" w:hAnsiTheme="minorHAnsi" w:cstheme="minorHAnsi"/>
                <w:b/>
                <w:sz w:val="20"/>
              </w:rPr>
            </w:pPr>
            <w:r w:rsidRPr="005D2A45">
              <w:rPr>
                <w:rFonts w:asciiTheme="minorHAnsi" w:hAnsiTheme="minorHAnsi" w:cstheme="minorHAnsi"/>
                <w:b/>
                <w:sz w:val="20"/>
              </w:rPr>
              <w:t>Option holder</w:t>
            </w: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c>
          <w:tcPr>
            <w:tcW w:w="1954" w:type="dxa"/>
          </w:tcPr>
          <w:p w:rsidR="00F74CB0" w:rsidRPr="005D2A45" w:rsidRDefault="00F74CB0" w:rsidP="00F74CB0">
            <w:pPr>
              <w:jc w:val="center"/>
              <w:rPr>
                <w:rFonts w:asciiTheme="minorHAnsi" w:hAnsiTheme="minorHAnsi" w:cstheme="minorHAnsi"/>
                <w:sz w:val="20"/>
              </w:rPr>
            </w:pPr>
          </w:p>
        </w:tc>
      </w:tr>
      <w:tr w:rsidR="00F74CB0" w:rsidRPr="005D2A45" w:rsidTr="00F74CB0">
        <w:tc>
          <w:tcPr>
            <w:tcW w:w="3652" w:type="dxa"/>
          </w:tcPr>
          <w:p w:rsidR="00F74CB0" w:rsidRPr="005D2A45" w:rsidRDefault="00F74CB0" w:rsidP="00F74CB0">
            <w:pPr>
              <w:rPr>
                <w:rFonts w:asciiTheme="minorHAnsi" w:hAnsiTheme="minorHAnsi" w:cstheme="minorHAnsi"/>
                <w:b/>
                <w:sz w:val="20"/>
              </w:rPr>
            </w:pPr>
            <w:r w:rsidRPr="005D2A45">
              <w:rPr>
                <w:rFonts w:asciiTheme="minorHAnsi" w:hAnsiTheme="minorHAnsi" w:cstheme="minorHAnsi"/>
                <w:b/>
                <w:sz w:val="20"/>
              </w:rPr>
              <w:t>Total issued shares (excl options)</w:t>
            </w:r>
          </w:p>
        </w:tc>
        <w:tc>
          <w:tcPr>
            <w:tcW w:w="1954" w:type="dxa"/>
          </w:tcPr>
          <w:p w:rsidR="00F74CB0" w:rsidRPr="005D2A45" w:rsidRDefault="00F74CB0" w:rsidP="00F74CB0">
            <w:pPr>
              <w:jc w:val="center"/>
              <w:rPr>
                <w:rFonts w:asciiTheme="minorHAnsi" w:hAnsiTheme="minorHAnsi" w:cstheme="minorHAnsi"/>
                <w:b/>
                <w:sz w:val="20"/>
              </w:rPr>
            </w:pPr>
          </w:p>
        </w:tc>
        <w:tc>
          <w:tcPr>
            <w:tcW w:w="1954" w:type="dxa"/>
          </w:tcPr>
          <w:p w:rsidR="00F74CB0" w:rsidRPr="005D2A45" w:rsidRDefault="00F74CB0" w:rsidP="00F74CB0">
            <w:pPr>
              <w:jc w:val="center"/>
              <w:rPr>
                <w:rFonts w:asciiTheme="minorHAnsi" w:hAnsiTheme="minorHAnsi" w:cstheme="minorHAnsi"/>
                <w:b/>
                <w:sz w:val="20"/>
              </w:rPr>
            </w:pPr>
          </w:p>
        </w:tc>
        <w:tc>
          <w:tcPr>
            <w:tcW w:w="1954" w:type="dxa"/>
          </w:tcPr>
          <w:p w:rsidR="00F74CB0" w:rsidRPr="005D2A45" w:rsidRDefault="00F74CB0" w:rsidP="00F74CB0">
            <w:pPr>
              <w:jc w:val="center"/>
              <w:rPr>
                <w:rFonts w:asciiTheme="minorHAnsi" w:hAnsiTheme="minorHAnsi" w:cstheme="minorHAnsi"/>
                <w:b/>
                <w:sz w:val="20"/>
              </w:rPr>
            </w:pPr>
          </w:p>
        </w:tc>
      </w:tr>
      <w:tr w:rsidR="00F74CB0" w:rsidRPr="005D2A45" w:rsidTr="00F74CB0">
        <w:tc>
          <w:tcPr>
            <w:tcW w:w="3652" w:type="dxa"/>
          </w:tcPr>
          <w:p w:rsidR="00F74CB0" w:rsidRPr="005D2A45" w:rsidRDefault="00F74CB0" w:rsidP="00F74CB0">
            <w:pPr>
              <w:rPr>
                <w:rFonts w:asciiTheme="minorHAnsi" w:hAnsiTheme="minorHAnsi" w:cstheme="minorHAnsi"/>
                <w:b/>
                <w:sz w:val="20"/>
              </w:rPr>
            </w:pPr>
            <w:r w:rsidRPr="005D2A45">
              <w:rPr>
                <w:rFonts w:asciiTheme="minorHAnsi" w:hAnsiTheme="minorHAnsi" w:cstheme="minorHAnsi"/>
                <w:b/>
                <w:sz w:val="20"/>
              </w:rPr>
              <w:t>Total fully diluted (</w:t>
            </w:r>
            <w:proofErr w:type="spellStart"/>
            <w:r w:rsidRPr="005D2A45">
              <w:rPr>
                <w:rFonts w:asciiTheme="minorHAnsi" w:hAnsiTheme="minorHAnsi" w:cstheme="minorHAnsi"/>
                <w:b/>
                <w:sz w:val="20"/>
              </w:rPr>
              <w:t>incl</w:t>
            </w:r>
            <w:proofErr w:type="spellEnd"/>
            <w:r w:rsidRPr="005D2A45">
              <w:rPr>
                <w:rFonts w:asciiTheme="minorHAnsi" w:hAnsiTheme="minorHAnsi" w:cstheme="minorHAnsi"/>
                <w:b/>
                <w:sz w:val="20"/>
              </w:rPr>
              <w:t xml:space="preserve"> options)</w:t>
            </w:r>
          </w:p>
        </w:tc>
        <w:tc>
          <w:tcPr>
            <w:tcW w:w="1954" w:type="dxa"/>
          </w:tcPr>
          <w:p w:rsidR="00F74CB0" w:rsidRPr="005D2A45" w:rsidRDefault="00F74CB0" w:rsidP="00F74CB0">
            <w:pPr>
              <w:jc w:val="center"/>
              <w:rPr>
                <w:rFonts w:asciiTheme="minorHAnsi" w:hAnsiTheme="minorHAnsi" w:cstheme="minorHAnsi"/>
                <w:b/>
                <w:sz w:val="20"/>
              </w:rPr>
            </w:pPr>
          </w:p>
        </w:tc>
        <w:tc>
          <w:tcPr>
            <w:tcW w:w="1954" w:type="dxa"/>
          </w:tcPr>
          <w:p w:rsidR="00F74CB0" w:rsidRPr="005D2A45" w:rsidRDefault="00F74CB0" w:rsidP="00F74CB0">
            <w:pPr>
              <w:jc w:val="center"/>
              <w:rPr>
                <w:rFonts w:asciiTheme="minorHAnsi" w:hAnsiTheme="minorHAnsi" w:cstheme="minorHAnsi"/>
                <w:b/>
                <w:sz w:val="20"/>
              </w:rPr>
            </w:pPr>
          </w:p>
        </w:tc>
        <w:tc>
          <w:tcPr>
            <w:tcW w:w="1954" w:type="dxa"/>
          </w:tcPr>
          <w:p w:rsidR="00F74CB0" w:rsidRPr="005D2A45" w:rsidRDefault="00F74CB0" w:rsidP="00F74CB0">
            <w:pPr>
              <w:jc w:val="center"/>
              <w:rPr>
                <w:rFonts w:asciiTheme="minorHAnsi" w:hAnsiTheme="minorHAnsi" w:cstheme="minorHAnsi"/>
                <w:b/>
                <w:sz w:val="20"/>
              </w:rPr>
            </w:pPr>
          </w:p>
        </w:tc>
      </w:tr>
    </w:tbl>
    <w:p w:rsidR="00D05178" w:rsidRPr="005D2A45" w:rsidRDefault="00D05178" w:rsidP="00D05178">
      <w:pPr>
        <w:rPr>
          <w:rFonts w:asciiTheme="minorHAnsi" w:hAnsiTheme="minorHAnsi" w:cstheme="minorHAnsi"/>
          <w:sz w:val="20"/>
        </w:rPr>
      </w:pPr>
    </w:p>
    <w:p w:rsidR="00F74CB0" w:rsidRPr="005D2A45" w:rsidRDefault="00F74CB0" w:rsidP="00D05178">
      <w:pPr>
        <w:rPr>
          <w:rFonts w:asciiTheme="minorHAnsi" w:hAnsiTheme="minorHAnsi" w:cstheme="minorHAnsi"/>
          <w:sz w:val="20"/>
        </w:rPr>
      </w:pPr>
    </w:p>
    <w:p w:rsidR="00F74CB0" w:rsidRPr="005D2A45" w:rsidRDefault="00F74CB0" w:rsidP="00D05178">
      <w:pPr>
        <w:rPr>
          <w:rFonts w:asciiTheme="minorHAnsi" w:hAnsiTheme="minorHAnsi" w:cstheme="minorHAnsi"/>
          <w:sz w:val="20"/>
        </w:rPr>
      </w:pPr>
    </w:p>
    <w:p w:rsidR="00D05178" w:rsidRPr="005D2A45" w:rsidRDefault="00D05178" w:rsidP="00D05178">
      <w:pPr>
        <w:rPr>
          <w:rFonts w:asciiTheme="minorHAnsi" w:hAnsiTheme="minorHAnsi" w:cstheme="minorHAnsi"/>
          <w:sz w:val="20"/>
        </w:rPr>
      </w:pPr>
    </w:p>
    <w:p w:rsidR="00455678" w:rsidRPr="005D2A45" w:rsidRDefault="00455678">
      <w:pPr>
        <w:rPr>
          <w:rFonts w:asciiTheme="minorHAnsi" w:hAnsiTheme="minorHAnsi" w:cstheme="minorHAnsi"/>
          <w:sz w:val="20"/>
        </w:rPr>
      </w:pPr>
    </w:p>
    <w:sectPr w:rsidR="00455678" w:rsidRPr="005D2A45" w:rsidSect="00D05178">
      <w:headerReference w:type="even" r:id="rId9"/>
      <w:footerReference w:type="even" r:id="rId10"/>
      <w:footerReference w:type="default" r:id="rId11"/>
      <w:pgSz w:w="11906" w:h="16838" w:code="9"/>
      <w:pgMar w:top="1701" w:right="1304" w:bottom="1701" w:left="1304" w:header="720" w:footer="720" w:gutter="0"/>
      <w:paperSrc w:first="14" w:other="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11" w:rsidRDefault="00911D11" w:rsidP="004D1138">
      <w:r>
        <w:separator/>
      </w:r>
    </w:p>
  </w:endnote>
  <w:endnote w:type="continuationSeparator" w:id="0">
    <w:p w:rsidR="00911D11" w:rsidRDefault="00911D11" w:rsidP="004D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B0" w:rsidRDefault="00A1703B">
    <w:pPr>
      <w:pStyle w:val="Footer"/>
      <w:framePr w:wrap="around" w:vAnchor="text" w:hAnchor="margin" w:xAlign="center" w:y="1"/>
      <w:rPr>
        <w:rStyle w:val="PageNumber"/>
      </w:rPr>
    </w:pPr>
    <w:r>
      <w:rPr>
        <w:rStyle w:val="PageNumber"/>
      </w:rPr>
      <w:fldChar w:fldCharType="begin"/>
    </w:r>
    <w:r w:rsidR="00F74CB0">
      <w:rPr>
        <w:rStyle w:val="PageNumber"/>
      </w:rPr>
      <w:instrText xml:space="preserve">PAGE  </w:instrText>
    </w:r>
    <w:r>
      <w:rPr>
        <w:rStyle w:val="PageNumber"/>
      </w:rPr>
      <w:fldChar w:fldCharType="separate"/>
    </w:r>
    <w:r w:rsidR="00F74CB0">
      <w:rPr>
        <w:rStyle w:val="PageNumber"/>
        <w:noProof/>
      </w:rPr>
      <w:t>9</w:t>
    </w:r>
    <w:r>
      <w:rPr>
        <w:rStyle w:val="PageNumber"/>
      </w:rPr>
      <w:fldChar w:fldCharType="end"/>
    </w:r>
  </w:p>
  <w:p w:rsidR="00F74CB0" w:rsidRDefault="00F74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B0" w:rsidRPr="00F74CB0" w:rsidRDefault="00F74CB0">
    <w:pPr>
      <w:pStyle w:val="Footer"/>
      <w:jc w:val="center"/>
      <w:rPr>
        <w:rFonts w:asciiTheme="minorHAnsi" w:hAnsiTheme="minorHAnsi" w:cstheme="minorHAnsi"/>
        <w:sz w:val="16"/>
        <w:szCs w:val="16"/>
      </w:rPr>
    </w:pPr>
  </w:p>
  <w:p w:rsidR="00BD1723" w:rsidRPr="00BD1723" w:rsidRDefault="00BD1723" w:rsidP="00BD1723">
    <w:pPr>
      <w:rPr>
        <w:rFonts w:asciiTheme="minorHAnsi" w:hAnsiTheme="minorHAnsi" w:cstheme="minorHAnsi"/>
        <w:sz w:val="20"/>
      </w:rPr>
    </w:pPr>
    <w:r w:rsidRPr="00BD1723">
      <w:rPr>
        <w:rFonts w:asciiTheme="minorHAnsi" w:hAnsiTheme="minorHAnsi" w:cstheme="minorHAnsi"/>
        <w:color w:val="7F7F7F" w:themeColor="background1" w:themeShade="7F"/>
        <w:spacing w:val="60"/>
        <w:sz w:val="20"/>
      </w:rPr>
      <w:t>Page</w:t>
    </w:r>
    <w:r w:rsidRPr="00BD1723">
      <w:rPr>
        <w:rFonts w:asciiTheme="minorHAnsi" w:hAnsiTheme="minorHAnsi" w:cstheme="minorHAnsi"/>
        <w:sz w:val="20"/>
      </w:rPr>
      <w:t xml:space="preserve"> | </w:t>
    </w:r>
    <w:r w:rsidR="00A1703B" w:rsidRPr="00BD1723">
      <w:rPr>
        <w:rFonts w:asciiTheme="minorHAnsi" w:hAnsiTheme="minorHAnsi" w:cstheme="minorHAnsi"/>
        <w:sz w:val="20"/>
      </w:rPr>
      <w:fldChar w:fldCharType="begin"/>
    </w:r>
    <w:r w:rsidRPr="00BD1723">
      <w:rPr>
        <w:rFonts w:asciiTheme="minorHAnsi" w:hAnsiTheme="minorHAnsi" w:cstheme="minorHAnsi"/>
        <w:sz w:val="20"/>
      </w:rPr>
      <w:instrText xml:space="preserve"> PAGE   \* MERGEFORMAT </w:instrText>
    </w:r>
    <w:r w:rsidR="00A1703B" w:rsidRPr="00BD1723">
      <w:rPr>
        <w:rFonts w:asciiTheme="minorHAnsi" w:hAnsiTheme="minorHAnsi" w:cstheme="minorHAnsi"/>
        <w:sz w:val="20"/>
      </w:rPr>
      <w:fldChar w:fldCharType="separate"/>
    </w:r>
    <w:r w:rsidR="002B302D" w:rsidRPr="002B302D">
      <w:rPr>
        <w:rFonts w:asciiTheme="minorHAnsi" w:hAnsiTheme="minorHAnsi" w:cstheme="minorHAnsi"/>
        <w:b/>
        <w:noProof/>
        <w:sz w:val="20"/>
      </w:rPr>
      <w:t>1</w:t>
    </w:r>
    <w:r w:rsidR="00A1703B" w:rsidRPr="00BD1723">
      <w:rPr>
        <w:rFonts w:asciiTheme="minorHAnsi" w:hAnsiTheme="minorHAnsi" w:cstheme="minorHAnsi"/>
        <w:sz w:val="20"/>
      </w:rPr>
      <w:fldChar w:fldCharType="end"/>
    </w:r>
    <w:r w:rsidRPr="00BD1723">
      <w:rPr>
        <w:rFonts w:asciiTheme="minorHAnsi" w:hAnsiTheme="minorHAnsi" w:cstheme="minorHAnsi"/>
        <w:sz w:val="20"/>
      </w:rPr>
      <w:t xml:space="preserve"> MBM Commercial LLP Seed Inves</w:t>
    </w:r>
    <w:r>
      <w:rPr>
        <w:rFonts w:asciiTheme="minorHAnsi" w:hAnsiTheme="minorHAnsi" w:cstheme="minorHAnsi"/>
        <w:sz w:val="20"/>
      </w:rPr>
      <w:t>tment Heads of Agreement © Copyright 2014</w:t>
    </w:r>
    <w:r w:rsidRPr="00BD1723">
      <w:rPr>
        <w:rFonts w:asciiTheme="minorHAnsi" w:hAnsiTheme="minorHAnsi" w:cstheme="minorHAnsi"/>
        <w:sz w:val="20"/>
      </w:rPr>
      <w:t xml:space="preserve"> All rights reserved</w:t>
    </w:r>
  </w:p>
  <w:p w:rsidR="00F74CB0" w:rsidRDefault="00F74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11" w:rsidRDefault="00911D11" w:rsidP="004D1138">
      <w:r>
        <w:separator/>
      </w:r>
    </w:p>
  </w:footnote>
  <w:footnote w:type="continuationSeparator" w:id="0">
    <w:p w:rsidR="00911D11" w:rsidRDefault="00911D11" w:rsidP="004D1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B0" w:rsidRDefault="00A1703B">
    <w:pPr>
      <w:pStyle w:val="Header"/>
      <w:framePr w:wrap="around" w:vAnchor="text" w:hAnchor="margin" w:xAlign="center" w:y="1"/>
      <w:rPr>
        <w:rStyle w:val="PageNumber"/>
      </w:rPr>
    </w:pPr>
    <w:r>
      <w:rPr>
        <w:rStyle w:val="PageNumber"/>
      </w:rPr>
      <w:fldChar w:fldCharType="begin"/>
    </w:r>
    <w:r w:rsidR="00F74CB0">
      <w:rPr>
        <w:rStyle w:val="PageNumber"/>
      </w:rPr>
      <w:instrText xml:space="preserve">PAGE  </w:instrText>
    </w:r>
    <w:r>
      <w:rPr>
        <w:rStyle w:val="PageNumber"/>
      </w:rPr>
      <w:fldChar w:fldCharType="separate"/>
    </w:r>
    <w:r w:rsidR="00F74CB0">
      <w:rPr>
        <w:rStyle w:val="PageNumber"/>
        <w:noProof/>
      </w:rPr>
      <w:t>9</w:t>
    </w:r>
    <w:r>
      <w:rPr>
        <w:rStyle w:val="PageNumber"/>
      </w:rPr>
      <w:fldChar w:fldCharType="end"/>
    </w:r>
  </w:p>
  <w:p w:rsidR="00F74CB0" w:rsidRDefault="00F74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3D5"/>
    <w:multiLevelType w:val="hybridMultilevel"/>
    <w:tmpl w:val="9F004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49725A"/>
    <w:multiLevelType w:val="hybridMultilevel"/>
    <w:tmpl w:val="6D20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9A1400"/>
    <w:multiLevelType w:val="hybridMultilevel"/>
    <w:tmpl w:val="F4F8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1F3598"/>
    <w:multiLevelType w:val="hybridMultilevel"/>
    <w:tmpl w:val="8CEA75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7D0F4F"/>
    <w:multiLevelType w:val="hybridMultilevel"/>
    <w:tmpl w:val="1A2C5A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8D4FEB"/>
    <w:multiLevelType w:val="hybridMultilevel"/>
    <w:tmpl w:val="70C81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B00D0D"/>
    <w:multiLevelType w:val="hybridMultilevel"/>
    <w:tmpl w:val="D92623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78"/>
    <w:rsid w:val="00000484"/>
    <w:rsid w:val="00097DD9"/>
    <w:rsid w:val="000A4510"/>
    <w:rsid w:val="000B4447"/>
    <w:rsid w:val="000C67A9"/>
    <w:rsid w:val="000D4E79"/>
    <w:rsid w:val="000E5541"/>
    <w:rsid w:val="000F388A"/>
    <w:rsid w:val="00146FC0"/>
    <w:rsid w:val="00157201"/>
    <w:rsid w:val="00184B4B"/>
    <w:rsid w:val="001853BA"/>
    <w:rsid w:val="001877D7"/>
    <w:rsid w:val="0019160C"/>
    <w:rsid w:val="001A2D63"/>
    <w:rsid w:val="001D5910"/>
    <w:rsid w:val="001E64BE"/>
    <w:rsid w:val="00221442"/>
    <w:rsid w:val="002407D0"/>
    <w:rsid w:val="00254AE9"/>
    <w:rsid w:val="002561C2"/>
    <w:rsid w:val="002745F4"/>
    <w:rsid w:val="00274851"/>
    <w:rsid w:val="00281AEE"/>
    <w:rsid w:val="002B302D"/>
    <w:rsid w:val="002C2DB0"/>
    <w:rsid w:val="002C7464"/>
    <w:rsid w:val="00344ECB"/>
    <w:rsid w:val="003628B0"/>
    <w:rsid w:val="003827CA"/>
    <w:rsid w:val="003D33DC"/>
    <w:rsid w:val="003E0ABD"/>
    <w:rsid w:val="003E2167"/>
    <w:rsid w:val="003F4D6F"/>
    <w:rsid w:val="00414F67"/>
    <w:rsid w:val="0041792B"/>
    <w:rsid w:val="0045323E"/>
    <w:rsid w:val="00455678"/>
    <w:rsid w:val="004672E3"/>
    <w:rsid w:val="004C4CA6"/>
    <w:rsid w:val="004D1138"/>
    <w:rsid w:val="004F1281"/>
    <w:rsid w:val="0053769E"/>
    <w:rsid w:val="00584D4E"/>
    <w:rsid w:val="00585CCC"/>
    <w:rsid w:val="005B62E7"/>
    <w:rsid w:val="005D2A45"/>
    <w:rsid w:val="005F0B46"/>
    <w:rsid w:val="005F0D6D"/>
    <w:rsid w:val="00605C40"/>
    <w:rsid w:val="00635B99"/>
    <w:rsid w:val="00652388"/>
    <w:rsid w:val="00655ACE"/>
    <w:rsid w:val="00663C0D"/>
    <w:rsid w:val="00663EFA"/>
    <w:rsid w:val="00697947"/>
    <w:rsid w:val="006A5135"/>
    <w:rsid w:val="006C656E"/>
    <w:rsid w:val="006E1924"/>
    <w:rsid w:val="00753DE5"/>
    <w:rsid w:val="00792E6D"/>
    <w:rsid w:val="007A3F11"/>
    <w:rsid w:val="007B269B"/>
    <w:rsid w:val="007C338F"/>
    <w:rsid w:val="0081514E"/>
    <w:rsid w:val="008353C5"/>
    <w:rsid w:val="00837095"/>
    <w:rsid w:val="00856664"/>
    <w:rsid w:val="0087286A"/>
    <w:rsid w:val="008A6133"/>
    <w:rsid w:val="008A6A6E"/>
    <w:rsid w:val="008B5800"/>
    <w:rsid w:val="008C3489"/>
    <w:rsid w:val="008F4E78"/>
    <w:rsid w:val="008F6298"/>
    <w:rsid w:val="00911D11"/>
    <w:rsid w:val="0091797E"/>
    <w:rsid w:val="00917A2F"/>
    <w:rsid w:val="00927D3F"/>
    <w:rsid w:val="00935577"/>
    <w:rsid w:val="00955482"/>
    <w:rsid w:val="00962A09"/>
    <w:rsid w:val="00965618"/>
    <w:rsid w:val="00991283"/>
    <w:rsid w:val="00993768"/>
    <w:rsid w:val="009E7ACA"/>
    <w:rsid w:val="009F3264"/>
    <w:rsid w:val="009F47F9"/>
    <w:rsid w:val="009F65A1"/>
    <w:rsid w:val="00A0336A"/>
    <w:rsid w:val="00A073D1"/>
    <w:rsid w:val="00A1703B"/>
    <w:rsid w:val="00A36BD8"/>
    <w:rsid w:val="00A9215F"/>
    <w:rsid w:val="00A96B0B"/>
    <w:rsid w:val="00AE1736"/>
    <w:rsid w:val="00AE25D0"/>
    <w:rsid w:val="00AF3CEA"/>
    <w:rsid w:val="00B21057"/>
    <w:rsid w:val="00B5120B"/>
    <w:rsid w:val="00BD1723"/>
    <w:rsid w:val="00BF1C98"/>
    <w:rsid w:val="00BF5809"/>
    <w:rsid w:val="00C25528"/>
    <w:rsid w:val="00C27243"/>
    <w:rsid w:val="00C3684B"/>
    <w:rsid w:val="00C523D8"/>
    <w:rsid w:val="00CA6FBC"/>
    <w:rsid w:val="00CD2E2C"/>
    <w:rsid w:val="00CF4842"/>
    <w:rsid w:val="00D05178"/>
    <w:rsid w:val="00D47182"/>
    <w:rsid w:val="00D51213"/>
    <w:rsid w:val="00DB1A04"/>
    <w:rsid w:val="00E0778F"/>
    <w:rsid w:val="00E61C82"/>
    <w:rsid w:val="00EB1FD0"/>
    <w:rsid w:val="00EB28F0"/>
    <w:rsid w:val="00EC0F9E"/>
    <w:rsid w:val="00ED2481"/>
    <w:rsid w:val="00EE0A47"/>
    <w:rsid w:val="00EE31C4"/>
    <w:rsid w:val="00EE408A"/>
    <w:rsid w:val="00F231C3"/>
    <w:rsid w:val="00F31C2C"/>
    <w:rsid w:val="00F70C6A"/>
    <w:rsid w:val="00F74CB0"/>
    <w:rsid w:val="00F95841"/>
    <w:rsid w:val="00F977B1"/>
    <w:rsid w:val="00FC21AE"/>
    <w:rsid w:val="00FC46EE"/>
    <w:rsid w:val="00FC554B"/>
    <w:rsid w:val="00FD5379"/>
    <w:rsid w:val="00FF1606"/>
    <w:rsid w:val="00FF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178"/>
    <w:pPr>
      <w:jc w:val="both"/>
    </w:pPr>
    <w:rPr>
      <w:rFonts w:ascii="Arial" w:hAnsi="Arial"/>
      <w:sz w:val="22"/>
      <w:lang w:eastAsia="en-US"/>
    </w:rPr>
  </w:style>
  <w:style w:type="paragraph" w:styleId="Heading1">
    <w:name w:val="heading 1"/>
    <w:basedOn w:val="Normal"/>
    <w:next w:val="Normal"/>
    <w:qFormat/>
    <w:rsid w:val="00D05178"/>
    <w:pPr>
      <w:keepNext/>
      <w:tabs>
        <w:tab w:val="left" w:pos="6237"/>
      </w:tabs>
      <w:outlineLvl w:val="0"/>
    </w:pPr>
    <w:rPr>
      <w:rFonts w:ascii="Georgia" w:hAnsi="Georgia"/>
      <w:b/>
      <w:bCs/>
      <w:sz w:val="20"/>
    </w:rPr>
  </w:style>
  <w:style w:type="paragraph" w:styleId="Heading2">
    <w:name w:val="heading 2"/>
    <w:basedOn w:val="Normal"/>
    <w:next w:val="Normal"/>
    <w:qFormat/>
    <w:rsid w:val="00D05178"/>
    <w:pPr>
      <w:keepNext/>
      <w:outlineLvl w:val="1"/>
    </w:pPr>
    <w:rPr>
      <w:rFonts w:cs="Arial"/>
      <w:b/>
      <w:bCs/>
    </w:rPr>
  </w:style>
  <w:style w:type="paragraph" w:styleId="Heading3">
    <w:name w:val="heading 3"/>
    <w:basedOn w:val="Normal"/>
    <w:next w:val="Normal"/>
    <w:qFormat/>
    <w:rsid w:val="00D05178"/>
    <w:pPr>
      <w:keepNext/>
      <w:tabs>
        <w:tab w:val="left" w:pos="6237"/>
      </w:tabs>
      <w:spacing w:line="280" w:lineRule="exact"/>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5178"/>
    <w:pPr>
      <w:tabs>
        <w:tab w:val="center" w:pos="4320"/>
        <w:tab w:val="right" w:pos="8640"/>
      </w:tabs>
      <w:jc w:val="left"/>
    </w:pPr>
  </w:style>
  <w:style w:type="character" w:styleId="PageNumber">
    <w:name w:val="page number"/>
    <w:basedOn w:val="DefaultParagraphFont"/>
    <w:rsid w:val="00D05178"/>
  </w:style>
  <w:style w:type="paragraph" w:styleId="Footer">
    <w:name w:val="footer"/>
    <w:basedOn w:val="Normal"/>
    <w:link w:val="FooterChar"/>
    <w:uiPriority w:val="99"/>
    <w:rsid w:val="00D05178"/>
    <w:pPr>
      <w:tabs>
        <w:tab w:val="center" w:pos="4153"/>
        <w:tab w:val="right" w:pos="8306"/>
      </w:tabs>
    </w:pPr>
  </w:style>
  <w:style w:type="paragraph" w:styleId="BalloonText">
    <w:name w:val="Balloon Text"/>
    <w:basedOn w:val="Normal"/>
    <w:semiHidden/>
    <w:rsid w:val="00D05178"/>
    <w:rPr>
      <w:rFonts w:ascii="Tahoma" w:hAnsi="Tahoma" w:cs="Tahoma"/>
      <w:sz w:val="16"/>
      <w:szCs w:val="16"/>
    </w:rPr>
  </w:style>
  <w:style w:type="paragraph" w:styleId="BodyTextIndent">
    <w:name w:val="Body Text Indent"/>
    <w:basedOn w:val="Normal"/>
    <w:rsid w:val="00584D4E"/>
    <w:pPr>
      <w:ind w:left="57"/>
      <w:jc w:val="left"/>
    </w:pPr>
    <w:rPr>
      <w:rFonts w:ascii="Times New Roman" w:eastAsia="MS Mincho" w:hAnsi="Times New Roman"/>
      <w:sz w:val="20"/>
      <w:szCs w:val="24"/>
    </w:rPr>
  </w:style>
  <w:style w:type="paragraph" w:styleId="ListParagraph">
    <w:name w:val="List Paragraph"/>
    <w:basedOn w:val="Normal"/>
    <w:uiPriority w:val="34"/>
    <w:qFormat/>
    <w:rsid w:val="00FC554B"/>
    <w:pPr>
      <w:ind w:left="720"/>
    </w:pPr>
  </w:style>
  <w:style w:type="table" w:styleId="TableGrid">
    <w:name w:val="Table Grid"/>
    <w:basedOn w:val="TableNormal"/>
    <w:rsid w:val="00F74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74CB0"/>
    <w:rPr>
      <w:rFonts w:ascii="Arial" w:hAnsi="Arial"/>
      <w:sz w:val="22"/>
      <w:lang w:eastAsia="en-US"/>
    </w:rPr>
  </w:style>
  <w:style w:type="character" w:customStyle="1" w:styleId="FooterChar">
    <w:name w:val="Footer Char"/>
    <w:basedOn w:val="DefaultParagraphFont"/>
    <w:link w:val="Footer"/>
    <w:uiPriority w:val="99"/>
    <w:rsid w:val="00F74CB0"/>
    <w:rPr>
      <w:rFonts w:ascii="Arial" w:hAnsi="Arial"/>
      <w:sz w:val="22"/>
      <w:lang w:eastAsia="en-US"/>
    </w:rPr>
  </w:style>
  <w:style w:type="character" w:styleId="Emphasis">
    <w:name w:val="Emphasis"/>
    <w:basedOn w:val="DefaultParagraphFont"/>
    <w:qFormat/>
    <w:rsid w:val="003E0A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178"/>
    <w:pPr>
      <w:jc w:val="both"/>
    </w:pPr>
    <w:rPr>
      <w:rFonts w:ascii="Arial" w:hAnsi="Arial"/>
      <w:sz w:val="22"/>
      <w:lang w:eastAsia="en-US"/>
    </w:rPr>
  </w:style>
  <w:style w:type="paragraph" w:styleId="Heading1">
    <w:name w:val="heading 1"/>
    <w:basedOn w:val="Normal"/>
    <w:next w:val="Normal"/>
    <w:qFormat/>
    <w:rsid w:val="00D05178"/>
    <w:pPr>
      <w:keepNext/>
      <w:tabs>
        <w:tab w:val="left" w:pos="6237"/>
      </w:tabs>
      <w:outlineLvl w:val="0"/>
    </w:pPr>
    <w:rPr>
      <w:rFonts w:ascii="Georgia" w:hAnsi="Georgia"/>
      <w:b/>
      <w:bCs/>
      <w:sz w:val="20"/>
    </w:rPr>
  </w:style>
  <w:style w:type="paragraph" w:styleId="Heading2">
    <w:name w:val="heading 2"/>
    <w:basedOn w:val="Normal"/>
    <w:next w:val="Normal"/>
    <w:qFormat/>
    <w:rsid w:val="00D05178"/>
    <w:pPr>
      <w:keepNext/>
      <w:outlineLvl w:val="1"/>
    </w:pPr>
    <w:rPr>
      <w:rFonts w:cs="Arial"/>
      <w:b/>
      <w:bCs/>
    </w:rPr>
  </w:style>
  <w:style w:type="paragraph" w:styleId="Heading3">
    <w:name w:val="heading 3"/>
    <w:basedOn w:val="Normal"/>
    <w:next w:val="Normal"/>
    <w:qFormat/>
    <w:rsid w:val="00D05178"/>
    <w:pPr>
      <w:keepNext/>
      <w:tabs>
        <w:tab w:val="left" w:pos="6237"/>
      </w:tabs>
      <w:spacing w:line="280" w:lineRule="exact"/>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5178"/>
    <w:pPr>
      <w:tabs>
        <w:tab w:val="center" w:pos="4320"/>
        <w:tab w:val="right" w:pos="8640"/>
      </w:tabs>
      <w:jc w:val="left"/>
    </w:pPr>
  </w:style>
  <w:style w:type="character" w:styleId="PageNumber">
    <w:name w:val="page number"/>
    <w:basedOn w:val="DefaultParagraphFont"/>
    <w:rsid w:val="00D05178"/>
  </w:style>
  <w:style w:type="paragraph" w:styleId="Footer">
    <w:name w:val="footer"/>
    <w:basedOn w:val="Normal"/>
    <w:link w:val="FooterChar"/>
    <w:uiPriority w:val="99"/>
    <w:rsid w:val="00D05178"/>
    <w:pPr>
      <w:tabs>
        <w:tab w:val="center" w:pos="4153"/>
        <w:tab w:val="right" w:pos="8306"/>
      </w:tabs>
    </w:pPr>
  </w:style>
  <w:style w:type="paragraph" w:styleId="BalloonText">
    <w:name w:val="Balloon Text"/>
    <w:basedOn w:val="Normal"/>
    <w:semiHidden/>
    <w:rsid w:val="00D05178"/>
    <w:rPr>
      <w:rFonts w:ascii="Tahoma" w:hAnsi="Tahoma" w:cs="Tahoma"/>
      <w:sz w:val="16"/>
      <w:szCs w:val="16"/>
    </w:rPr>
  </w:style>
  <w:style w:type="paragraph" w:styleId="BodyTextIndent">
    <w:name w:val="Body Text Indent"/>
    <w:basedOn w:val="Normal"/>
    <w:rsid w:val="00584D4E"/>
    <w:pPr>
      <w:ind w:left="57"/>
      <w:jc w:val="left"/>
    </w:pPr>
    <w:rPr>
      <w:rFonts w:ascii="Times New Roman" w:eastAsia="MS Mincho" w:hAnsi="Times New Roman"/>
      <w:sz w:val="20"/>
      <w:szCs w:val="24"/>
    </w:rPr>
  </w:style>
  <w:style w:type="paragraph" w:styleId="ListParagraph">
    <w:name w:val="List Paragraph"/>
    <w:basedOn w:val="Normal"/>
    <w:uiPriority w:val="34"/>
    <w:qFormat/>
    <w:rsid w:val="00FC554B"/>
    <w:pPr>
      <w:ind w:left="720"/>
    </w:pPr>
  </w:style>
  <w:style w:type="table" w:styleId="TableGrid">
    <w:name w:val="Table Grid"/>
    <w:basedOn w:val="TableNormal"/>
    <w:rsid w:val="00F74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74CB0"/>
    <w:rPr>
      <w:rFonts w:ascii="Arial" w:hAnsi="Arial"/>
      <w:sz w:val="22"/>
      <w:lang w:eastAsia="en-US"/>
    </w:rPr>
  </w:style>
  <w:style w:type="character" w:customStyle="1" w:styleId="FooterChar">
    <w:name w:val="Footer Char"/>
    <w:basedOn w:val="DefaultParagraphFont"/>
    <w:link w:val="Footer"/>
    <w:uiPriority w:val="99"/>
    <w:rsid w:val="00F74CB0"/>
    <w:rPr>
      <w:rFonts w:ascii="Arial" w:hAnsi="Arial"/>
      <w:sz w:val="22"/>
      <w:lang w:eastAsia="en-US"/>
    </w:rPr>
  </w:style>
  <w:style w:type="character" w:styleId="Emphasis">
    <w:name w:val="Emphasis"/>
    <w:basedOn w:val="DefaultParagraphFont"/>
    <w:qFormat/>
    <w:rsid w:val="003E0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Strictly Private &amp; Confidential</vt:lpstr>
    </vt:vector>
  </TitlesOfParts>
  <Company>MBM Commercial LLP</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Private &amp; Confidential</dc:title>
  <dc:creator>Stuart Hendry</dc:creator>
  <cp:lastModifiedBy>Gill MacAulay</cp:lastModifiedBy>
  <cp:revision>2</cp:revision>
  <cp:lastPrinted>2014-02-13T12:52:00Z</cp:lastPrinted>
  <dcterms:created xsi:type="dcterms:W3CDTF">2014-05-21T14:40:00Z</dcterms:created>
  <dcterms:modified xsi:type="dcterms:W3CDTF">2014-05-21T14:40:00Z</dcterms:modified>
</cp:coreProperties>
</file>